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6C083" w14:textId="77777777" w:rsidR="00A97499" w:rsidRPr="00DD7E3B" w:rsidRDefault="00A97499" w:rsidP="00A97499">
      <w:pPr>
        <w:pStyle w:val="Style2"/>
        <w:pBdr>
          <w:bottom w:val="single" w:sz="12" w:space="1" w:color="auto"/>
        </w:pBdr>
        <w:adjustRightInd/>
        <w:rPr>
          <w:rStyle w:val="CharacterStyle1"/>
          <w:rFonts w:ascii="Arial" w:hAnsi="Arial" w:cs="Arial"/>
          <w:lang w:val="hr-HR"/>
        </w:rPr>
      </w:pPr>
    </w:p>
    <w:p w14:paraId="44F4216E" w14:textId="3ADAEB00" w:rsidR="0027103F" w:rsidRDefault="0027103F" w:rsidP="00210523">
      <w:pPr>
        <w:pStyle w:val="Style2"/>
        <w:adjustRightInd/>
        <w:jc w:val="center"/>
        <w:rPr>
          <w:rStyle w:val="CharacterStyle1"/>
          <w:rFonts w:ascii="Arial" w:hAnsi="Arial" w:cs="Arial"/>
          <w:lang w:val="hr-HR"/>
        </w:rPr>
      </w:pPr>
    </w:p>
    <w:p w14:paraId="7B7637B6" w14:textId="77777777" w:rsidR="0002001B" w:rsidRPr="00E354A6" w:rsidRDefault="0002001B" w:rsidP="00210523">
      <w:pPr>
        <w:pStyle w:val="Style2"/>
        <w:adjustRightInd/>
        <w:jc w:val="center"/>
        <w:rPr>
          <w:rStyle w:val="CharacterStyle1"/>
          <w:rFonts w:asciiTheme="minorHAnsi" w:hAnsiTheme="minorHAnsi" w:cstheme="minorHAnsi"/>
          <w:sz w:val="22"/>
          <w:szCs w:val="22"/>
          <w:lang w:val="hr-HR"/>
        </w:rPr>
      </w:pPr>
    </w:p>
    <w:p w14:paraId="64B34982" w14:textId="77777777" w:rsidR="00410EA1" w:rsidRPr="00E354A6" w:rsidRDefault="00410EA1" w:rsidP="00410EA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354A6">
        <w:rPr>
          <w:rFonts w:asciiTheme="minorHAnsi" w:hAnsiTheme="minorHAnsi" w:cstheme="minorHAnsi"/>
          <w:b/>
          <w:bCs/>
          <w:sz w:val="22"/>
          <w:szCs w:val="22"/>
        </w:rPr>
        <w:t>RKP: 26514</w:t>
      </w:r>
    </w:p>
    <w:p w14:paraId="4D17E42E" w14:textId="77777777" w:rsidR="00410EA1" w:rsidRPr="00E354A6" w:rsidRDefault="00410EA1" w:rsidP="00410EA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354A6">
        <w:rPr>
          <w:rFonts w:asciiTheme="minorHAnsi" w:hAnsiTheme="minorHAnsi" w:cstheme="minorHAnsi"/>
          <w:b/>
          <w:bCs/>
          <w:sz w:val="22"/>
          <w:szCs w:val="22"/>
        </w:rPr>
        <w:t>Razina:11, Razdjel:077; Djelatnost: 9104</w:t>
      </w:r>
    </w:p>
    <w:p w14:paraId="28999E64" w14:textId="77777777" w:rsidR="00410EA1" w:rsidRPr="00E354A6" w:rsidRDefault="00410EA1" w:rsidP="00410EA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354A6">
        <w:rPr>
          <w:rFonts w:asciiTheme="minorHAnsi" w:hAnsiTheme="minorHAnsi" w:cstheme="minorHAnsi"/>
          <w:b/>
          <w:bCs/>
          <w:sz w:val="22"/>
          <w:szCs w:val="22"/>
        </w:rPr>
        <w:t>IBAN: HR4523600001101461332</w:t>
      </w:r>
    </w:p>
    <w:p w14:paraId="285E2876" w14:textId="77777777" w:rsidR="00410EA1" w:rsidRPr="00E354A6" w:rsidRDefault="00410EA1" w:rsidP="00410EA1">
      <w:pPr>
        <w:rPr>
          <w:rFonts w:asciiTheme="minorHAnsi" w:hAnsiTheme="minorHAnsi" w:cstheme="minorHAnsi"/>
          <w:sz w:val="22"/>
          <w:szCs w:val="22"/>
        </w:rPr>
      </w:pPr>
    </w:p>
    <w:p w14:paraId="4C18939F" w14:textId="77777777" w:rsidR="00D720D3" w:rsidRPr="00E354A6" w:rsidRDefault="00D720D3" w:rsidP="00D720D3">
      <w:pPr>
        <w:rPr>
          <w:rFonts w:asciiTheme="minorHAnsi" w:hAnsiTheme="minorHAnsi" w:cstheme="minorHAnsi"/>
          <w:sz w:val="22"/>
          <w:szCs w:val="22"/>
        </w:rPr>
      </w:pPr>
    </w:p>
    <w:p w14:paraId="65E4260F" w14:textId="36C92D79" w:rsidR="00D720D3" w:rsidRPr="00E354A6" w:rsidRDefault="00A64DD0" w:rsidP="00A64DD0">
      <w:pPr>
        <w:ind w:left="1416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="00D720D3" w:rsidRPr="00E354A6">
        <w:rPr>
          <w:rFonts w:asciiTheme="minorHAnsi" w:hAnsiTheme="minorHAnsi" w:cstheme="minorHAnsi"/>
          <w:b/>
          <w:bCs/>
          <w:sz w:val="22"/>
          <w:szCs w:val="22"/>
        </w:rPr>
        <w:t>Bilješke uz Izvještaj o prihodima i rashodima</w:t>
      </w:r>
    </w:p>
    <w:p w14:paraId="7C94EB7B" w14:textId="4EBFD7DA" w:rsidR="00D720D3" w:rsidRPr="00E354A6" w:rsidRDefault="00D720D3" w:rsidP="00A64DD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354A6">
        <w:rPr>
          <w:rFonts w:asciiTheme="minorHAnsi" w:hAnsiTheme="minorHAnsi" w:cstheme="minorHAnsi"/>
          <w:b/>
          <w:bCs/>
          <w:sz w:val="22"/>
          <w:szCs w:val="22"/>
        </w:rPr>
        <w:t xml:space="preserve">primicima i izdacima </w:t>
      </w:r>
      <w:bookmarkStart w:id="0" w:name="_Hlk76991083"/>
      <w:r w:rsidRPr="00E354A6">
        <w:rPr>
          <w:rFonts w:asciiTheme="minorHAnsi" w:hAnsiTheme="minorHAnsi" w:cstheme="minorHAnsi"/>
          <w:b/>
          <w:bCs/>
          <w:sz w:val="22"/>
          <w:szCs w:val="22"/>
        </w:rPr>
        <w:t>za razdoblje I-</w:t>
      </w:r>
      <w:r w:rsidR="00E354A6" w:rsidRPr="00E354A6">
        <w:rPr>
          <w:rFonts w:asciiTheme="minorHAnsi" w:hAnsiTheme="minorHAnsi" w:cstheme="minorHAnsi"/>
          <w:b/>
          <w:bCs/>
          <w:sz w:val="22"/>
          <w:szCs w:val="22"/>
        </w:rPr>
        <w:t>XII.</w:t>
      </w:r>
      <w:r w:rsidRPr="00E354A6">
        <w:rPr>
          <w:rFonts w:asciiTheme="minorHAnsi" w:hAnsiTheme="minorHAnsi" w:cstheme="minorHAnsi"/>
          <w:b/>
          <w:bCs/>
          <w:sz w:val="22"/>
          <w:szCs w:val="22"/>
        </w:rPr>
        <w:t xml:space="preserve"> 2021. godine</w:t>
      </w:r>
      <w:bookmarkEnd w:id="0"/>
    </w:p>
    <w:p w14:paraId="4E2A7667" w14:textId="77777777" w:rsidR="00D720D3" w:rsidRPr="00E354A6" w:rsidRDefault="00D720D3" w:rsidP="00210523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</w:p>
    <w:p w14:paraId="44C395AF" w14:textId="77777777" w:rsidR="00031CC9" w:rsidRPr="00E354A6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  <w:r w:rsidRPr="00E354A6">
        <w:rPr>
          <w:rStyle w:val="CharacterStyle1"/>
          <w:rFonts w:asciiTheme="minorHAnsi" w:hAnsiTheme="minorHAnsi" w:cstheme="minorHAnsi"/>
          <w:sz w:val="22"/>
          <w:szCs w:val="22"/>
          <w:u w:val="single"/>
        </w:rPr>
        <w:t>Bilješka br. 1</w:t>
      </w:r>
    </w:p>
    <w:p w14:paraId="1E52311E" w14:textId="77777777" w:rsidR="00031CC9" w:rsidRPr="00E354A6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</w:p>
    <w:p w14:paraId="52331DDF" w14:textId="40842204" w:rsidR="00031CC9" w:rsidRPr="00E354A6" w:rsidRDefault="00031CC9" w:rsidP="00E354A6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>Ukupno ostvareni prihodi poslovanja u razdoblju I. - XII. mjeseca 202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1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. godine iznose 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28.730.741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 kun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u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, a ukupni rashodi poslovanja iznose 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5.754.586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 kuna, prihod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i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 od prodaje nefinancijske imovine u 202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1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. godini </w:t>
      </w:r>
      <w:r w:rsidR="00E354A6">
        <w:rPr>
          <w:rStyle w:val="CharacterStyle1"/>
          <w:rFonts w:asciiTheme="minorHAnsi" w:hAnsiTheme="minorHAnsi" w:cstheme="minorHAnsi"/>
          <w:sz w:val="22"/>
          <w:szCs w:val="22"/>
        </w:rPr>
        <w:t>iznose 4.512 kuna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, dok rashodi za nabavu nefinancijske imovine iznose </w:t>
      </w:r>
      <w:r w:rsidR="00C40DAD">
        <w:rPr>
          <w:rStyle w:val="CharacterStyle1"/>
          <w:rFonts w:asciiTheme="minorHAnsi" w:hAnsiTheme="minorHAnsi" w:cstheme="minorHAnsi"/>
          <w:sz w:val="22"/>
          <w:szCs w:val="22"/>
        </w:rPr>
        <w:t>22.160.111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 kuna.</w:t>
      </w:r>
    </w:p>
    <w:p w14:paraId="0E0DC2EA" w14:textId="7F882ECC" w:rsidR="00031CC9" w:rsidRPr="00E354A6" w:rsidRDefault="00031CC9" w:rsidP="00E354A6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>Preneseni manjak prihoda iz 20</w:t>
      </w:r>
      <w:r w:rsidR="00C40DAD">
        <w:rPr>
          <w:rStyle w:val="CharacterStyle1"/>
          <w:rFonts w:asciiTheme="minorHAnsi" w:hAnsiTheme="minorHAnsi" w:cstheme="minorHAnsi"/>
          <w:sz w:val="22"/>
          <w:szCs w:val="22"/>
        </w:rPr>
        <w:t>20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>. godine u 202</w:t>
      </w:r>
      <w:r w:rsidR="00C40DAD">
        <w:rPr>
          <w:rStyle w:val="CharacterStyle1"/>
          <w:rFonts w:asciiTheme="minorHAnsi" w:hAnsiTheme="minorHAnsi" w:cstheme="minorHAnsi"/>
          <w:sz w:val="22"/>
          <w:szCs w:val="22"/>
        </w:rPr>
        <w:t>1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. godinu iznosi </w:t>
      </w:r>
      <w:r w:rsidR="00C40DAD">
        <w:rPr>
          <w:rStyle w:val="CharacterStyle1"/>
          <w:rFonts w:asciiTheme="minorHAnsi" w:hAnsiTheme="minorHAnsi" w:cstheme="minorHAnsi"/>
          <w:sz w:val="22"/>
          <w:szCs w:val="22"/>
        </w:rPr>
        <w:t>3.938.321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 xml:space="preserve"> kun</w:t>
      </w:r>
      <w:r w:rsidR="00C40DAD">
        <w:rPr>
          <w:rStyle w:val="CharacterStyle1"/>
          <w:rFonts w:asciiTheme="minorHAnsi" w:hAnsiTheme="minorHAnsi" w:cstheme="minorHAnsi"/>
          <w:sz w:val="22"/>
          <w:szCs w:val="22"/>
        </w:rPr>
        <w:t>u</w:t>
      </w:r>
      <w:r w:rsidRPr="00E354A6">
        <w:rPr>
          <w:rStyle w:val="CharacterStyle1"/>
          <w:rFonts w:asciiTheme="minorHAnsi" w:hAnsiTheme="minorHAnsi" w:cstheme="minorHAnsi"/>
          <w:sz w:val="22"/>
          <w:szCs w:val="22"/>
        </w:rPr>
        <w:t>.</w:t>
      </w:r>
    </w:p>
    <w:p w14:paraId="40FB48C0" w14:textId="77777777" w:rsidR="00031CC9" w:rsidRPr="00E354A6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</w:p>
    <w:p w14:paraId="0322BB01" w14:textId="77777777" w:rsidR="00031CC9" w:rsidRPr="00E354A6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  <w:r w:rsidRPr="00E354A6">
        <w:rPr>
          <w:rStyle w:val="CharacterStyle1"/>
          <w:rFonts w:asciiTheme="minorHAnsi" w:hAnsiTheme="minorHAnsi" w:cstheme="minorHAnsi"/>
          <w:sz w:val="22"/>
          <w:szCs w:val="22"/>
          <w:u w:val="single"/>
        </w:rPr>
        <w:t>Bilješka br. 2</w:t>
      </w:r>
    </w:p>
    <w:p w14:paraId="666CD341" w14:textId="77777777" w:rsidR="00031CC9" w:rsidRPr="00E354A6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</w:p>
    <w:p w14:paraId="77F13FCD" w14:textId="77777777" w:rsidR="00031CC9" w:rsidRPr="009E2B7D" w:rsidRDefault="00031CC9" w:rsidP="009E2B7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b/>
          <w:bCs/>
          <w:sz w:val="22"/>
          <w:szCs w:val="22"/>
        </w:rPr>
      </w:pPr>
      <w:r w:rsidRPr="009E2B7D">
        <w:rPr>
          <w:rStyle w:val="CharacterStyle1"/>
          <w:rFonts w:asciiTheme="minorHAnsi" w:hAnsiTheme="minorHAnsi" w:cstheme="minorHAnsi"/>
          <w:b/>
          <w:bCs/>
          <w:sz w:val="22"/>
          <w:szCs w:val="22"/>
        </w:rPr>
        <w:t>Prihodi poslovanja</w:t>
      </w:r>
    </w:p>
    <w:p w14:paraId="7D298E7C" w14:textId="77777777" w:rsidR="00031CC9" w:rsidRPr="009E2B7D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3E4C245B" w14:textId="2272A3E6" w:rsidR="00031CC9" w:rsidRPr="009E2B7D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Na AOP-u 001 iskazan je prihod poslovanja u iznosu 2</w:t>
      </w:r>
      <w:r w:rsidR="009E2B7D">
        <w:rPr>
          <w:rStyle w:val="CharacterStyle1"/>
          <w:rFonts w:asciiTheme="minorHAnsi" w:hAnsiTheme="minorHAnsi" w:cstheme="minorHAnsi"/>
          <w:sz w:val="22"/>
          <w:szCs w:val="22"/>
        </w:rPr>
        <w:t>8.730.741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</w:t>
      </w:r>
      <w:r w:rsidR="009E2B7D">
        <w:rPr>
          <w:rStyle w:val="CharacterStyle1"/>
          <w:rFonts w:asciiTheme="minorHAnsi" w:hAnsiTheme="minorHAnsi" w:cstheme="minorHAnsi"/>
          <w:sz w:val="22"/>
          <w:szCs w:val="22"/>
        </w:rPr>
        <w:t>u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, a odnosi se na:</w:t>
      </w:r>
    </w:p>
    <w:p w14:paraId="0A1B93E6" w14:textId="77777777" w:rsidR="00031CC9" w:rsidRPr="009E2B7D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4B694834" w14:textId="505D48AD" w:rsidR="00031CC9" w:rsidRPr="009E2B7D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- AOP 049 Iskazan je iznos 1</w:t>
      </w:r>
      <w:r w:rsidR="00B34FBF">
        <w:rPr>
          <w:rStyle w:val="CharacterStyle1"/>
          <w:rFonts w:asciiTheme="minorHAnsi" w:hAnsiTheme="minorHAnsi" w:cstheme="minorHAnsi"/>
          <w:sz w:val="22"/>
          <w:szCs w:val="22"/>
        </w:rPr>
        <w:t>9.785.591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kuna (uplaćeni iznos pomoći </w:t>
      </w:r>
      <w:r w:rsidR="00B34FBF">
        <w:rPr>
          <w:rStyle w:val="CharacterStyle1"/>
          <w:rFonts w:asciiTheme="minorHAnsi" w:hAnsiTheme="minorHAnsi" w:cstheme="minorHAnsi"/>
          <w:sz w:val="22"/>
          <w:szCs w:val="22"/>
        </w:rPr>
        <w:t>17.867.568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kune te  </w:t>
      </w:r>
      <w:proofErr w:type="spellStart"/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oprihodovani</w:t>
      </w:r>
      <w:proofErr w:type="spellEnd"/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predujam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 xml:space="preserve"> sa 02.01.2021. godine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u iznosu </w:t>
      </w:r>
      <w:r w:rsidR="00B34FBF">
        <w:rPr>
          <w:rStyle w:val="CharacterStyle1"/>
          <w:rFonts w:asciiTheme="minorHAnsi" w:hAnsiTheme="minorHAnsi" w:cstheme="minorHAnsi"/>
          <w:sz w:val="22"/>
          <w:szCs w:val="22"/>
        </w:rPr>
        <w:t>1.918.023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kune), a odnosi se na pomoć od institucija i tijela EU i to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za projekt 6.c.2.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D6D92" w:rsidRPr="001D6D92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="001D6D92" w:rsidRPr="001D6D92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="001D6D92" w:rsidRPr="001D6D92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="001D6D92" w:rsidRPr="001D6D92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>-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1.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>297.321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kuna za tekuće pomoći (uplaćeni iznos) i 1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>8.488.2</w:t>
      </w:r>
      <w:r w:rsidR="003E7BF7">
        <w:rPr>
          <w:rStyle w:val="CharacterStyle1"/>
          <w:rFonts w:asciiTheme="minorHAnsi" w:hAnsiTheme="minorHAnsi" w:cstheme="minorHAnsi"/>
          <w:sz w:val="22"/>
          <w:szCs w:val="22"/>
        </w:rPr>
        <w:t>70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kuna za kapitalne pomoći (od toga uplaćen iznos 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>16.570.247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kuna, a </w:t>
      </w:r>
      <w:proofErr w:type="spellStart"/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oprihodovan</w:t>
      </w:r>
      <w:proofErr w:type="spellEnd"/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predujam 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 xml:space="preserve">sa 02.01.2021. godine 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u iznosu 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>1.918.023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 xml:space="preserve"> kun</w:t>
      </w:r>
      <w:r w:rsidR="00A1523B">
        <w:rPr>
          <w:rStyle w:val="CharacterStyle1"/>
          <w:rFonts w:asciiTheme="minorHAnsi" w:hAnsiTheme="minorHAnsi" w:cstheme="minorHAnsi"/>
          <w:sz w:val="22"/>
          <w:szCs w:val="22"/>
        </w:rPr>
        <w:t>e)</w:t>
      </w:r>
      <w:r w:rsidRPr="009E2B7D">
        <w:rPr>
          <w:rStyle w:val="CharacterStyle1"/>
          <w:rFonts w:asciiTheme="minorHAnsi" w:hAnsiTheme="minorHAnsi" w:cstheme="minorHAnsi"/>
          <w:sz w:val="22"/>
          <w:szCs w:val="22"/>
        </w:rPr>
        <w:t>.</w:t>
      </w:r>
    </w:p>
    <w:p w14:paraId="29987632" w14:textId="77777777" w:rsidR="00031CC9" w:rsidRPr="00E354A6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</w:p>
    <w:p w14:paraId="5C0516CB" w14:textId="023E95D9" w:rsidR="00E41826" w:rsidRPr="003E7BF7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>- AOP 057 Pomoći od izvanproračunskih korisnika u iznosu 2.</w:t>
      </w:r>
      <w:r w:rsidR="003E7BF7">
        <w:rPr>
          <w:rStyle w:val="CharacterStyle1"/>
          <w:rFonts w:asciiTheme="minorHAnsi" w:hAnsiTheme="minorHAnsi" w:cstheme="minorHAnsi"/>
          <w:sz w:val="22"/>
          <w:szCs w:val="22"/>
        </w:rPr>
        <w:t>750.945</w:t>
      </w:r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kuna:                        </w:t>
      </w:r>
    </w:p>
    <w:p w14:paraId="335D0F33" w14:textId="4546E001" w:rsidR="00031CC9" w:rsidRPr="003E7BF7" w:rsidRDefault="00E41826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- 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tekuće pomoći od izvanproračunskih korisnika u iznosu </w:t>
      </w:r>
      <w:r w:rsidR="003E7BF7">
        <w:rPr>
          <w:rStyle w:val="CharacterStyle1"/>
          <w:rFonts w:asciiTheme="minorHAnsi" w:hAnsiTheme="minorHAnsi" w:cstheme="minorHAnsi"/>
          <w:sz w:val="22"/>
          <w:szCs w:val="22"/>
        </w:rPr>
        <w:t>81.924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kune odnose se na sredstva dobivena od Fonda za zaštitu okoliša i energetsku učinkovitost kao učešće u projektu </w:t>
      </w:r>
      <w:proofErr w:type="spellStart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>,</w:t>
      </w:r>
    </w:p>
    <w:p w14:paraId="141CDCFD" w14:textId="3B794A86" w:rsidR="00031CC9" w:rsidRPr="003E7BF7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>- kapitalne pomoći od izvanproračunskih korisnika u iznosu 2.</w:t>
      </w:r>
      <w:r w:rsidR="003E7BF7">
        <w:rPr>
          <w:rStyle w:val="CharacterStyle1"/>
          <w:rFonts w:asciiTheme="minorHAnsi" w:hAnsiTheme="minorHAnsi" w:cstheme="minorHAnsi"/>
          <w:sz w:val="22"/>
          <w:szCs w:val="22"/>
        </w:rPr>
        <w:t>669.021</w:t>
      </w:r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kuna odnose se na sredstva dobivena od Fonda za zaštitu okoliša i energetsku učinkovitost kao učešće u projektu </w:t>
      </w:r>
      <w:proofErr w:type="spellStart"/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Pr="003E7BF7">
        <w:rPr>
          <w:rStyle w:val="CharacterStyle1"/>
          <w:rFonts w:asciiTheme="minorHAnsi" w:hAnsiTheme="minorHAnsi" w:cstheme="minorHAnsi"/>
          <w:sz w:val="22"/>
          <w:szCs w:val="22"/>
        </w:rPr>
        <w:t>.</w:t>
      </w:r>
    </w:p>
    <w:p w14:paraId="60EB8996" w14:textId="77777777" w:rsidR="00F15BE3" w:rsidRDefault="00F15BE3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32569800" w14:textId="4B085CD1" w:rsidR="00031CC9" w:rsidRPr="003E7BF7" w:rsidRDefault="00F15BE3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Krajem 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>202</w:t>
      </w:r>
      <w:r w:rsidR="003E7BF7">
        <w:rPr>
          <w:rStyle w:val="CharacterStyle1"/>
          <w:rFonts w:asciiTheme="minorHAnsi" w:hAnsiTheme="minorHAnsi" w:cstheme="minorHAnsi"/>
          <w:sz w:val="22"/>
          <w:szCs w:val="22"/>
        </w:rPr>
        <w:t>1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. godini </w:t>
      </w:r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>završio je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 xml:space="preserve"> projekt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 xml:space="preserve">kojim je veći dio aktivnosti (gradnja i opremanje Geo info centra u </w:t>
      </w:r>
      <w:proofErr w:type="spellStart"/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>Voćinu</w:t>
      </w:r>
      <w:proofErr w:type="spellEnd"/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>) upravo realizirana u 2021. godini te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sukladno tome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na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AOP-u 049 i AOP-u 057 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ostvareni su </w:t>
      </w:r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>već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>i prihodi</w:t>
      </w:r>
      <w:r w:rsidR="001D6D92">
        <w:rPr>
          <w:rStyle w:val="CharacterStyle1"/>
          <w:rFonts w:asciiTheme="minorHAnsi" w:hAnsiTheme="minorHAnsi" w:cstheme="minorHAnsi"/>
          <w:sz w:val="22"/>
          <w:szCs w:val="22"/>
        </w:rPr>
        <w:t xml:space="preserve"> u 2021. godini u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odnosu na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2020.</w:t>
      </w:r>
      <w:r w:rsidR="00031CC9" w:rsidRPr="003E7BF7">
        <w:rPr>
          <w:rStyle w:val="CharacterStyle1"/>
          <w:rFonts w:asciiTheme="minorHAnsi" w:hAnsiTheme="minorHAnsi" w:cstheme="minorHAnsi"/>
          <w:sz w:val="22"/>
          <w:szCs w:val="22"/>
        </w:rPr>
        <w:t xml:space="preserve"> godinu.</w:t>
      </w:r>
    </w:p>
    <w:p w14:paraId="2E8CD06A" w14:textId="77777777" w:rsidR="00031CC9" w:rsidRPr="00E354A6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</w:p>
    <w:p w14:paraId="6B244108" w14:textId="7317C613" w:rsidR="00031CC9" w:rsidRPr="00F15BE3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- AOP 0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>72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Prijenosi između proračunskih korisnika istog proračuna u iznosu 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>536.510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kuna: </w:t>
      </w:r>
    </w:p>
    <w:p w14:paraId="68DFB788" w14:textId="0C38A175" w:rsidR="00031CC9" w:rsidRPr="00F15BE3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•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tekući prijenosi između proračunskih korisnika istog proračuna u iznosu 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>10.000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koja su dobivena iz Zajedničkih sredstava parkova za pokriće troškova projekta </w:t>
      </w:r>
      <w:proofErr w:type="spellStart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>,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</w:p>
    <w:p w14:paraId="7399F5AE" w14:textId="77777777" w:rsidR="00E41826" w:rsidRDefault="00E41826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7A62209A" w14:textId="43F16C4B" w:rsidR="00E41826" w:rsidRDefault="00E41826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1FD460CD" w14:textId="77777777" w:rsidR="00802E2A" w:rsidRDefault="00802E2A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15E4B605" w14:textId="3E885B0F" w:rsidR="00DA2E68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•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kapitalni prijenosi između proračunskih korisnika istog proračuna u iznosu 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>271.510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kuna, a odnos</w:t>
      </w:r>
      <w:r w:rsidR="00802E2A">
        <w:rPr>
          <w:rStyle w:val="CharacterStyle1"/>
          <w:rFonts w:asciiTheme="minorHAnsi" w:hAnsiTheme="minorHAnsi" w:cstheme="minorHAnsi"/>
          <w:sz w:val="22"/>
          <w:szCs w:val="22"/>
        </w:rPr>
        <w:t>e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se na sredstva dobivena iz Zajedničkih sredstava parkova za pokriće troškova projekta </w:t>
      </w:r>
      <w:proofErr w:type="spellStart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u iznosu 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>226.510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te </w:t>
      </w:r>
      <w:r w:rsidR="00E41826">
        <w:rPr>
          <w:rStyle w:val="CharacterStyle1"/>
          <w:rFonts w:asciiTheme="minorHAnsi" w:hAnsiTheme="minorHAnsi" w:cstheme="minorHAnsi"/>
          <w:sz w:val="22"/>
          <w:szCs w:val="22"/>
        </w:rPr>
        <w:t>45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.000 kuna dobivenih od </w:t>
      </w:r>
      <w:r w:rsidR="003A5861" w:rsidRPr="003A5861">
        <w:rPr>
          <w:rStyle w:val="CharacterStyle1"/>
          <w:rFonts w:asciiTheme="minorHAnsi" w:hAnsiTheme="minorHAnsi" w:cstheme="minorHAnsi"/>
          <w:sz w:val="22"/>
          <w:szCs w:val="22"/>
        </w:rPr>
        <w:t>Agencija za plaćanje u poljoprivredi, ribarstvu i ruralnom razvoju</w:t>
      </w:r>
      <w:r w:rsidR="003A5861">
        <w:rPr>
          <w:rStyle w:val="CharacterStyle1"/>
          <w:rFonts w:asciiTheme="minorHAnsi" w:hAnsiTheme="minorHAnsi" w:cstheme="minorHAnsi"/>
          <w:sz w:val="22"/>
          <w:szCs w:val="22"/>
        </w:rPr>
        <w:t xml:space="preserve"> za financiranje projekta 8.5.2 </w:t>
      </w:r>
      <w:r w:rsidR="00802E2A">
        <w:rPr>
          <w:rStyle w:val="CharacterStyle1"/>
          <w:rFonts w:asciiTheme="minorHAnsi" w:hAnsiTheme="minorHAnsi" w:cstheme="minorHAnsi"/>
          <w:sz w:val="22"/>
          <w:szCs w:val="22"/>
        </w:rPr>
        <w:t>„Uspostava i uređenje poučnih staza, vidikovaca i ostale manje infrastrukture“ kojim je izgrađen novi vidikovac na Kapavcu, nabavljene edukativne ploče te obnovljena Grofova poučna staza na Jankovcu</w:t>
      </w:r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>,</w:t>
      </w:r>
    </w:p>
    <w:p w14:paraId="4633D6EE" w14:textId="34677479" w:rsidR="00DA2E68" w:rsidRDefault="00DA2E68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•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kapitalni prijenosi između proračunskih korisnika istog proračuna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temeljem prijenosa EU sredstava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u iznosu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255.000 kuna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dobivenih od </w:t>
      </w:r>
      <w:r w:rsidRPr="003A5861">
        <w:rPr>
          <w:rStyle w:val="CharacterStyle1"/>
          <w:rFonts w:asciiTheme="minorHAnsi" w:hAnsiTheme="minorHAnsi" w:cstheme="minorHAnsi"/>
          <w:sz w:val="22"/>
          <w:szCs w:val="22"/>
        </w:rPr>
        <w:t>Agencija za plaćanje u poljoprivredi, ribarstvu i ruralnom razvoju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 xml:space="preserve"> za financiranje projekta 8.5.2 „Uspostava i uređenje poučnih staza, vidikovaca i ostale manje infrastrukture“ kojim je izgrađen novi vidikovac na Kapavcu, nabavljene edukativne ploče te obnovljena Grofova poučna staza na Jankovcu.</w:t>
      </w:r>
    </w:p>
    <w:p w14:paraId="64F91D99" w14:textId="77777777" w:rsidR="00802E2A" w:rsidRPr="00F15BE3" w:rsidRDefault="00802E2A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48B5D388" w14:textId="27C77106" w:rsidR="00031CC9" w:rsidRPr="00F15BE3" w:rsidRDefault="00031CC9" w:rsidP="00E84A7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-AOP 07</w:t>
      </w:r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>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Prihodi od financijske imovine u iznosu </w:t>
      </w:r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>133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kune odnose se na prihode od kamata za depozite po viđenju i bilježe </w:t>
      </w:r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>smanjenje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u odnosu na prethodno razdoblje budući je u 20</w:t>
      </w:r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>20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. godini </w:t>
      </w:r>
      <w:r w:rsidR="00DA2E68">
        <w:rPr>
          <w:rStyle w:val="CharacterStyle1"/>
          <w:rFonts w:asciiTheme="minorHAnsi" w:hAnsiTheme="minorHAnsi" w:cstheme="minorHAnsi"/>
          <w:sz w:val="22"/>
          <w:szCs w:val="22"/>
        </w:rPr>
        <w:t xml:space="preserve">bilo manje transakcija zbog ograničenja koja su nametnuta </w:t>
      </w:r>
      <w:r w:rsidR="00E84A78" w:rsidRPr="00E84A78">
        <w:rPr>
          <w:rStyle w:val="CharacterStyle1"/>
          <w:rFonts w:asciiTheme="minorHAnsi" w:hAnsiTheme="minorHAnsi" w:cstheme="minorHAnsi"/>
          <w:sz w:val="22"/>
          <w:szCs w:val="22"/>
        </w:rPr>
        <w:t>uslijed epidemije bolesti COVID-19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 xml:space="preserve">.     </w:t>
      </w:r>
    </w:p>
    <w:p w14:paraId="0280D8CF" w14:textId="77777777" w:rsidR="00031CC9" w:rsidRPr="00F15BE3" w:rsidRDefault="00031CC9" w:rsidP="0014475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240A2CDB" w14:textId="6468016E" w:rsidR="00031CC9" w:rsidRPr="00F15BE3" w:rsidRDefault="00031CC9" w:rsidP="007C080F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- AOP 1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>07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Prihodi po posebnim propisima u iznosu 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>629.806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odnose se na prihode od ulaznica u iznosu 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>598.218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i 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>31.588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s naslova osiguranja-refundacija štete. 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 xml:space="preserve">U 2021. godini ostvaren je veći prihod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od ulaznica u odnosu na 20</w:t>
      </w:r>
      <w:r w:rsidR="00E84A78">
        <w:rPr>
          <w:rStyle w:val="CharacterStyle1"/>
          <w:rFonts w:asciiTheme="minorHAnsi" w:hAnsiTheme="minorHAnsi" w:cstheme="minorHAnsi"/>
          <w:sz w:val="22"/>
          <w:szCs w:val="22"/>
        </w:rPr>
        <w:t>20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. godinu, a razlog je</w:t>
      </w:r>
      <w:r w:rsidR="0014475D">
        <w:rPr>
          <w:rStyle w:val="CharacterStyle1"/>
          <w:rFonts w:asciiTheme="minorHAnsi" w:hAnsiTheme="minorHAnsi" w:cstheme="minorHAnsi"/>
          <w:sz w:val="22"/>
          <w:szCs w:val="22"/>
        </w:rPr>
        <w:t xml:space="preserve"> povećan broj posjetitelja te popuštanje epidemioloških mjera vezanih uz 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bolest COVID-19</w:t>
      </w:r>
      <w:r w:rsidR="0014475D">
        <w:rPr>
          <w:rStyle w:val="CharacterStyle1"/>
          <w:rFonts w:asciiTheme="minorHAnsi" w:hAnsiTheme="minorHAnsi" w:cstheme="minorHAnsi"/>
          <w:sz w:val="22"/>
          <w:szCs w:val="22"/>
        </w:rPr>
        <w:t>. Manji je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prihod s osnovu osiguranja – refundacija štete</w:t>
      </w:r>
      <w:r w:rsidR="0014475D">
        <w:rPr>
          <w:rStyle w:val="CharacterStyle1"/>
          <w:rFonts w:asciiTheme="minorHAnsi" w:hAnsiTheme="minorHAnsi" w:cstheme="minorHAnsi"/>
          <w:sz w:val="22"/>
          <w:szCs w:val="22"/>
        </w:rPr>
        <w:t xml:space="preserve"> budući je bilo i manje štetnih događaja (u 2020. godini značajni iznos po ovoj osnovi je bio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zbog uništene infrastrukture na Jankovcu uslijed oluje te nezgode na dva automobila</w:t>
      </w:r>
      <w:r w:rsidR="0014475D">
        <w:rPr>
          <w:rStyle w:val="CharacterStyle1"/>
          <w:rFonts w:asciiTheme="minorHAnsi" w:hAnsiTheme="minorHAnsi" w:cstheme="minorHAnsi"/>
          <w:sz w:val="22"/>
          <w:szCs w:val="22"/>
        </w:rPr>
        <w:t>)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. </w:t>
      </w:r>
    </w:p>
    <w:p w14:paraId="3567951E" w14:textId="77777777" w:rsidR="00031CC9" w:rsidRPr="00F15BE3" w:rsidRDefault="00031CC9" w:rsidP="007C080F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61D07C49" w14:textId="69870F35" w:rsidR="00031CC9" w:rsidRPr="00F15BE3" w:rsidRDefault="00031CC9" w:rsidP="007C080F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- AOP 12</w:t>
      </w:r>
      <w:r w:rsidR="0014475D">
        <w:rPr>
          <w:rStyle w:val="CharacterStyle1"/>
          <w:rFonts w:asciiTheme="minorHAnsi" w:hAnsiTheme="minorHAnsi" w:cstheme="minorHAnsi"/>
          <w:sz w:val="22"/>
          <w:szCs w:val="22"/>
        </w:rPr>
        <w:t>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Prihodi od prodaje proizvoda i robe te pruženih usluga u iznosu </w:t>
      </w:r>
      <w:r w:rsidR="0014475D">
        <w:rPr>
          <w:rStyle w:val="CharacterStyle1"/>
          <w:rFonts w:asciiTheme="minorHAnsi" w:hAnsiTheme="minorHAnsi" w:cstheme="minorHAnsi"/>
          <w:sz w:val="22"/>
          <w:szCs w:val="22"/>
        </w:rPr>
        <w:t>684.529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odnose se na prihode od prodaje suvenira u iznosu 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>176.811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te 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>507.718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>a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od pruženih usluga. Razlog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 xml:space="preserve"> povećanja ove vrste prihoda je također u popuštanju epidemioloških mjera vezanih uz bolest COVID-19 što je u konačnici dovelo do većeg broja posjetitelja te većih prihoda u odnosu na 2020. godinu. </w:t>
      </w:r>
    </w:p>
    <w:p w14:paraId="4144EB30" w14:textId="77777777" w:rsidR="00031CC9" w:rsidRPr="00F15BE3" w:rsidRDefault="00031CC9" w:rsidP="007C080F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0BFF578C" w14:textId="74CA0E0B" w:rsidR="00031CC9" w:rsidRPr="00F15BE3" w:rsidRDefault="00031CC9" w:rsidP="007C080F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- AOP 1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>29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Prihodi iz proračuna za financiranje redovne djelatnosti proračunskih korisnika u iznosu 2.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>900.257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odnose se na prihode za plaće 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2.207.9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3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4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kune, prihodi za nagrade i pomoći </w:t>
      </w:r>
      <w:r w:rsidR="00B27DC2">
        <w:rPr>
          <w:rStyle w:val="CharacterStyle1"/>
          <w:rFonts w:asciiTheme="minorHAnsi" w:hAnsiTheme="minorHAnsi" w:cstheme="minorHAnsi"/>
          <w:sz w:val="22"/>
          <w:szCs w:val="22"/>
        </w:rPr>
        <w:t>70.000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(1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5.417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otpremnina,</w:t>
      </w:r>
      <w:r w:rsidR="00B27DC2">
        <w:rPr>
          <w:rStyle w:val="CharacterStyle1"/>
          <w:rFonts w:asciiTheme="minorHAnsi" w:hAnsiTheme="minorHAnsi" w:cstheme="minorHAnsi"/>
          <w:sz w:val="22"/>
          <w:szCs w:val="22"/>
        </w:rPr>
        <w:t xml:space="preserve"> 6.164 kune jubilarne nagrade,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regres za godišnji odmor 2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4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.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00 kuna, božićnica 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19.019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i 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5.400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darovi za Sv. Nikolu), prihodi za tekuće troškove </w:t>
      </w:r>
      <w:r w:rsidR="00B27DC2">
        <w:rPr>
          <w:rStyle w:val="CharacterStyle1"/>
          <w:rFonts w:asciiTheme="minorHAnsi" w:hAnsiTheme="minorHAnsi" w:cstheme="minorHAnsi"/>
          <w:sz w:val="22"/>
          <w:szCs w:val="22"/>
        </w:rPr>
        <w:t>405.600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i prijevoz na posao i s posla 1</w:t>
      </w:r>
      <w:r w:rsidR="00B27DC2">
        <w:rPr>
          <w:rStyle w:val="CharacterStyle1"/>
          <w:rFonts w:asciiTheme="minorHAnsi" w:hAnsiTheme="minorHAnsi" w:cstheme="minorHAnsi"/>
          <w:sz w:val="22"/>
          <w:szCs w:val="22"/>
        </w:rPr>
        <w:t>64.815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te </w:t>
      </w:r>
      <w:r w:rsidR="00B27DC2">
        <w:rPr>
          <w:rStyle w:val="CharacterStyle1"/>
          <w:rFonts w:asciiTheme="minorHAnsi" w:hAnsiTheme="minorHAnsi" w:cstheme="minorHAnsi"/>
          <w:sz w:val="22"/>
          <w:szCs w:val="22"/>
        </w:rPr>
        <w:t>51.909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kao učešće u projektu </w:t>
      </w:r>
      <w:proofErr w:type="spellStart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Geopriče</w:t>
      </w:r>
      <w:proofErr w:type="spellEnd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UNESCO </w:t>
      </w:r>
      <w:proofErr w:type="spellStart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Geoparka</w:t>
      </w:r>
      <w:proofErr w:type="spellEnd"/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.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 xml:space="preserve"> 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>Navedeni prihodi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 xml:space="preserve"> povećani </w:t>
      </w:r>
      <w:r w:rsidR="00A20894">
        <w:rPr>
          <w:rStyle w:val="CharacterStyle1"/>
          <w:rFonts w:asciiTheme="minorHAnsi" w:hAnsiTheme="minorHAnsi" w:cstheme="minorHAnsi"/>
          <w:sz w:val="22"/>
          <w:szCs w:val="22"/>
        </w:rPr>
        <w:t xml:space="preserve">su 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>u 2021. godini</w:t>
      </w:r>
      <w:r w:rsidR="00B27DC2">
        <w:rPr>
          <w:rStyle w:val="CharacterStyle1"/>
          <w:rFonts w:asciiTheme="minorHAnsi" w:hAnsiTheme="minorHAnsi" w:cstheme="minorHAnsi"/>
          <w:sz w:val="22"/>
          <w:szCs w:val="22"/>
        </w:rPr>
        <w:t xml:space="preserve"> budući je</w:t>
      </w:r>
      <w:r w:rsidR="007C080F">
        <w:rPr>
          <w:rStyle w:val="CharacterStyle1"/>
          <w:rFonts w:asciiTheme="minorHAnsi" w:hAnsiTheme="minorHAnsi" w:cstheme="minorHAnsi"/>
          <w:sz w:val="22"/>
          <w:szCs w:val="22"/>
        </w:rPr>
        <w:t xml:space="preserve"> veći broj zaposlenih u odnosu na 2020. godinu.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  </w:t>
      </w:r>
    </w:p>
    <w:p w14:paraId="5CE0EF74" w14:textId="77777777" w:rsidR="00031CC9" w:rsidRPr="00F15BE3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3C4F19C5" w14:textId="77777777" w:rsidR="00031CC9" w:rsidRPr="00A64DD0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  <w:u w:val="single"/>
        </w:rPr>
      </w:pPr>
      <w:r w:rsidRPr="00A64DD0">
        <w:rPr>
          <w:rStyle w:val="CharacterStyle1"/>
          <w:rFonts w:asciiTheme="minorHAnsi" w:hAnsiTheme="minorHAnsi" w:cstheme="minorHAnsi"/>
          <w:sz w:val="22"/>
          <w:szCs w:val="22"/>
          <w:u w:val="single"/>
        </w:rPr>
        <w:t>Bilješka br. 3</w:t>
      </w:r>
    </w:p>
    <w:p w14:paraId="419C723C" w14:textId="77777777" w:rsidR="00031CC9" w:rsidRPr="00F15BE3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29D72F35" w14:textId="77777777" w:rsidR="00031CC9" w:rsidRPr="007C080F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b/>
          <w:bCs/>
          <w:sz w:val="22"/>
          <w:szCs w:val="22"/>
        </w:rPr>
      </w:pPr>
      <w:r w:rsidRPr="007C080F">
        <w:rPr>
          <w:rStyle w:val="CharacterStyle1"/>
          <w:rFonts w:asciiTheme="minorHAnsi" w:hAnsiTheme="minorHAnsi" w:cstheme="minorHAnsi"/>
          <w:b/>
          <w:bCs/>
          <w:sz w:val="22"/>
          <w:szCs w:val="22"/>
        </w:rPr>
        <w:t>Rashodi poslovanja</w:t>
      </w:r>
    </w:p>
    <w:p w14:paraId="3F3ABBB4" w14:textId="77777777" w:rsidR="00031CC9" w:rsidRPr="00F15BE3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4B3FABC0" w14:textId="3792B5B7" w:rsidR="00031CC9" w:rsidRPr="00F15BE3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Na AOP-u 14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6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iskazan je rashod poslovanja u iznosu od 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5.754.586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kuna, a odnosi se na:</w:t>
      </w:r>
    </w:p>
    <w:p w14:paraId="64ACC9E7" w14:textId="1251EFF2" w:rsidR="00031CC9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6C6ECECF" w14:textId="7200C85E" w:rsidR="008C1724" w:rsidRDefault="008C1724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2313B104" w14:textId="457AAB76" w:rsidR="008C1724" w:rsidRDefault="008C1724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0E10B2E0" w14:textId="77777777" w:rsidR="008C1724" w:rsidRPr="00F15BE3" w:rsidRDefault="008C1724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53CA8500" w14:textId="7D913CA0" w:rsidR="00031CC9" w:rsidRPr="00F15BE3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- AOP 1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48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Plaće za redovan rad u iznosu 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2.329.688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kuna za zaposlene u 202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1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>. godini i to na teret Ministarstva 1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8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zaposlenih, 1 zaposlen na teret vlastitih sredstava i </w:t>
      </w:r>
      <w:r w:rsidR="008C1724">
        <w:rPr>
          <w:rStyle w:val="CharacterStyle1"/>
          <w:rFonts w:asciiTheme="minorHAnsi" w:hAnsiTheme="minorHAnsi" w:cstheme="minorHAnsi"/>
          <w:sz w:val="22"/>
          <w:szCs w:val="22"/>
        </w:rPr>
        <w:t>4</w:t>
      </w:r>
      <w:r w:rsidRPr="00F15BE3">
        <w:rPr>
          <w:rStyle w:val="CharacterStyle1"/>
          <w:rFonts w:asciiTheme="minorHAnsi" w:hAnsiTheme="minorHAnsi" w:cstheme="minorHAnsi"/>
          <w:sz w:val="22"/>
          <w:szCs w:val="22"/>
        </w:rPr>
        <w:t xml:space="preserve"> zaposlena na projektu 6.C.2. </w:t>
      </w:r>
    </w:p>
    <w:p w14:paraId="1B5D21ED" w14:textId="77777777" w:rsidR="00031CC9" w:rsidRPr="00F15BE3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5EEB3B2A" w14:textId="490F015B" w:rsidR="00031CC9" w:rsidRPr="00645750" w:rsidRDefault="00031CC9" w:rsidP="0064575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15</w:t>
      </w:r>
      <w:r w:rsidR="007909BA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Ostali rashodi za zaposlene u iznosu </w:t>
      </w:r>
      <w:r w:rsidR="008C1724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101.481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odnose se na jubilarne nagrade 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6.164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kuna, dar za djecu 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8.400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- 600 kuna po djetetu, otpremnina za odlazak u mirovinu 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15.417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kuna, 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33.0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00 kuna regres i 3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00 božićnica, 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nagrada za uspješnost 4.000 kuna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U odnosu na 20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godinu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909BA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u 2021. godini </w:t>
      </w:r>
      <w:r w:rsidR="00645750" w:rsidRPr="0064575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rashodi za zaposlene su veći budući je i veći broj zaposlenih. </w:t>
      </w:r>
    </w:p>
    <w:p w14:paraId="0149B1B3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0332C1AD" w14:textId="530F2980" w:rsidR="00031CC9" w:rsidRPr="00F64ACF" w:rsidRDefault="00031CC9" w:rsidP="002442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1</w:t>
      </w:r>
      <w:r w:rsidR="007909BA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59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Naknade troškova zaposlenima koje iznose </w:t>
      </w:r>
      <w:r w:rsidR="007909BA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235.778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su </w:t>
      </w:r>
      <w:r w:rsidR="007909BA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povećani 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 202</w:t>
      </w:r>
      <w:r w:rsidR="007909BA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godini u odnosu na 20</w:t>
      </w:r>
      <w:r w:rsidR="007909BA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godinu i to: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D3CAC51" w14:textId="7C1F9315" w:rsidR="00031CC9" w:rsidRPr="00F64ACF" w:rsidRDefault="00031CC9" w:rsidP="002442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•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službena putovanja iznose 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22.190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te 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bilježe povećanje budući su u 2021. godini manja ograničenja putovanja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uslijed epidemije bolesti COVID – 19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za razliku od 2020. godine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2BAB73AF" w14:textId="4AD9D7A7" w:rsidR="00031CC9" w:rsidRPr="00F64ACF" w:rsidRDefault="00031CC9" w:rsidP="002442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•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naknade za prijevoz na posao i s posla u iznosu 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210.857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veće je zbog većeg 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broja zaposlenih u 202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godini za razliku od 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2020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godine,</w:t>
      </w:r>
    </w:p>
    <w:p w14:paraId="6B81BA0B" w14:textId="368D7B52" w:rsidR="00031CC9" w:rsidRPr="00F64ACF" w:rsidRDefault="00031CC9" w:rsidP="002442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•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stručno usavršavanje zaposlenika iznosi 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2.731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te je smanjenje za razliku od 20</w:t>
      </w:r>
      <w:r w:rsidR="002442C0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godine </w:t>
      </w:r>
      <w:r w:rsidR="00F64ACF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budući je bilo manje planirano za stručna usavršavanja zaposlenika.</w:t>
      </w:r>
    </w:p>
    <w:p w14:paraId="6ACB1E0C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0D4C9B7D" w14:textId="12199643" w:rsidR="00031CC9" w:rsidRPr="00F64ACF" w:rsidRDefault="00031CC9" w:rsidP="00F64ACF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16</w:t>
      </w:r>
      <w:r w:rsidR="00F64ACF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Rashodi za materijal i energiju iznose </w:t>
      </w:r>
      <w:r w:rsidR="00F64ACF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375.111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i bilježe porast u odnosu na 20</w:t>
      </w:r>
      <w:r w:rsidR="00F64ACF"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F64ACF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godinu. Najveći porast se odnosi na nabavku auto guma te na kupovinu službene, radne i zaštitne odjeće i obuće koja je nabavljena iz projekta 6.c.2. </w:t>
      </w:r>
    </w:p>
    <w:p w14:paraId="4EF5B7E4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439C897C" w14:textId="66FAC83C" w:rsidR="00031CC9" w:rsidRPr="006A616E" w:rsidRDefault="00031CC9" w:rsidP="006A616E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17</w:t>
      </w:r>
      <w:r w:rsidR="00D621D0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Rashodi za usluge iznose </w:t>
      </w:r>
      <w:r w:rsidR="00D621D0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2.075.386</w:t>
      </w:r>
      <w:r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kuna. Navedena pozicija bilježi znatno </w:t>
      </w:r>
      <w:r w:rsidR="00D621D0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povećanje</w:t>
      </w:r>
      <w:r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 odnosu na 20</w:t>
      </w:r>
      <w:r w:rsidR="00D621D0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godinu i to najviše na stavci </w:t>
      </w:r>
      <w:r w:rsidR="006A616E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promidžbe budući je organiziran IGN u skl</w:t>
      </w:r>
      <w:r w:rsid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="006A616E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pu projekta 6.c.2. </w:t>
      </w:r>
      <w:proofErr w:type="spellStart"/>
      <w:r w:rsidR="006A616E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Geopriče</w:t>
      </w:r>
      <w:proofErr w:type="spellEnd"/>
      <w:r w:rsidR="006A616E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UNESCO </w:t>
      </w:r>
      <w:proofErr w:type="spellStart"/>
      <w:r w:rsidR="006A616E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Geoparka</w:t>
      </w:r>
      <w:proofErr w:type="spellEnd"/>
      <w:r w:rsidR="006A616E" w:rsidRPr="006A616E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75323D9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7B9338CF" w14:textId="11F9A942" w:rsidR="00031CC9" w:rsidRPr="00BD00E2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18</w:t>
      </w:r>
      <w:r w:rsidR="006A616E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Naknade troškova osobama izvan radnog odnosa u </w:t>
      </w:r>
      <w:r w:rsidR="006A616E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2021. godini nije bilo ove vrste troška dok je u 2020. godini bilo zaposlenih na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stručnog osposobljavanj</w:t>
      </w:r>
      <w:r w:rsidR="006A616E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 te i te vrste troška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F922E11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55FE4410" w14:textId="449657BF" w:rsidR="00031CC9" w:rsidRPr="00BD00E2" w:rsidRDefault="00031CC9" w:rsidP="00BD00E2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20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Ostali financijski rashodi iznose 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11.360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i 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veći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su u odnosu na 20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godinu zbog 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većeg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broja platnih transakcija koje u konačnici utječu na ovu vrstu troška. </w:t>
      </w:r>
    </w:p>
    <w:p w14:paraId="1686020A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2E090683" w14:textId="7ED7AF89" w:rsidR="00031CC9" w:rsidRPr="00BD00E2" w:rsidRDefault="00031CC9" w:rsidP="00BD00E2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- AOP 231 Pomoći proračunskim korisnicima drugih proračuna u </w:t>
      </w:r>
      <w:proofErr w:type="spellStart"/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</w:t>
      </w:r>
      <w:proofErr w:type="spellEnd"/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2021. godini nije bilo ove vrste troška dok je u 2020. godini bilo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troška koji se odnosio na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pomoć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TZ Općin</w:t>
      </w:r>
      <w:r w:rsidR="00BD00E2"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Č</w:t>
      </w:r>
      <w:proofErr w:type="spellStart"/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ačinci</w:t>
      </w:r>
      <w:proofErr w:type="spellEnd"/>
      <w:r w:rsidRPr="00BD00E2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za sufinanciranje koncerta u park šumi Jankovac.</w:t>
      </w:r>
    </w:p>
    <w:p w14:paraId="51B9F1E2" w14:textId="0FB5A482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658158A5" w14:textId="4AD58AF4" w:rsidR="00031CC9" w:rsidRPr="00221E28" w:rsidRDefault="00031CC9" w:rsidP="00221E28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24</w:t>
      </w:r>
      <w:r w:rsidR="00221E28"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Prijenosi između proračunskih korisnika istog proračuna - evidentirana su sredstva uplaćena temeljem Pravilnika o mjerilima i načinu korištenja donacija i vlastitih prihoda NP i PP i iznose 1</w:t>
      </w:r>
      <w:r w:rsidR="00221E28"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7.879</w:t>
      </w:r>
      <w:r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kune što je </w:t>
      </w:r>
      <w:r w:rsidR="00221E28"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povećanje</w:t>
      </w:r>
      <w:r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 odnosu na 20</w:t>
      </w:r>
      <w:r w:rsidR="00221E28"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godinu zbog </w:t>
      </w:r>
      <w:r w:rsidR="00221E28"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većeg</w:t>
      </w:r>
      <w:r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broja posjetitelja </w:t>
      </w:r>
      <w:r w:rsidR="00221E28" w:rsidRPr="00221E28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 odnosu na 2020. godinu te sukladno tome i većeg broja prodanih ulaznica.</w:t>
      </w:r>
    </w:p>
    <w:p w14:paraId="2E32A136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519941A2" w14:textId="78252DD3" w:rsidR="00031CC9" w:rsidRPr="00A22D5D" w:rsidRDefault="00221E28" w:rsidP="00A22D5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Višak prihoda poslovanja iznosi 22.976.155 kuna i bilježi povećanja u odnosu na 2020. godinu, a razlog je finalizacija projekta 6.c.2. </w:t>
      </w:r>
      <w:proofErr w:type="spellStart"/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Geopriče</w:t>
      </w:r>
      <w:proofErr w:type="spellEnd"/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UNESCO </w:t>
      </w:r>
      <w:proofErr w:type="spellStart"/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Geoparka</w:t>
      </w:r>
      <w:proofErr w:type="spellEnd"/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F93C548" w14:textId="53041E11" w:rsidR="00221E28" w:rsidRDefault="00221E28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600253E1" w14:textId="5EE24DC0" w:rsidR="00221E28" w:rsidRDefault="00221E28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2ACDB3F1" w14:textId="77777777" w:rsidR="00A64DD0" w:rsidRPr="001444E4" w:rsidRDefault="00A64DD0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7F77D07E" w14:textId="77777777" w:rsidR="00031CC9" w:rsidRPr="00A64DD0" w:rsidRDefault="00031CC9" w:rsidP="00A22D5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  <w:u w:val="single"/>
        </w:rPr>
        <w:t>Bilješka br. 4</w:t>
      </w:r>
    </w:p>
    <w:p w14:paraId="32868083" w14:textId="35D60586" w:rsidR="00031CC9" w:rsidRPr="00A22D5D" w:rsidRDefault="00031CC9" w:rsidP="00A22D5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Prihodi od prodaje nefinancijske imovine</w:t>
      </w:r>
      <w:r w:rsidR="00A22D5D"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iznose 4.512 kuna i odnose se na prodaju uredske opreme </w:t>
      </w:r>
      <w:r w:rsid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te</w:t>
      </w:r>
      <w:r w:rsidR="00A22D5D"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bilježe porast </w:t>
      </w:r>
      <w:r w:rsid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 odnosu na</w:t>
      </w:r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20</w:t>
      </w:r>
      <w:r w:rsidR="00A22D5D"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godin</w:t>
      </w:r>
      <w:r w:rsid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A22D5D"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kada</w:t>
      </w:r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nije bilo prihoda od prodaje nefinancijske imovine.</w:t>
      </w:r>
    </w:p>
    <w:p w14:paraId="6CFCFC7A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406EBAD3" w14:textId="77777777" w:rsidR="00031CC9" w:rsidRPr="00A64DD0" w:rsidRDefault="00031CC9" w:rsidP="00A22D5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  <w:u w:val="single"/>
        </w:rPr>
        <w:t>Bilješka br. 5</w:t>
      </w:r>
    </w:p>
    <w:p w14:paraId="7301F6B5" w14:textId="77777777" w:rsidR="00031CC9" w:rsidRPr="00A22D5D" w:rsidRDefault="00031CC9" w:rsidP="00A22D5D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A22D5D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Rashodi za nabavu nefinancijske imovine</w:t>
      </w:r>
    </w:p>
    <w:p w14:paraId="2D627797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35929CD2" w14:textId="62ACFD95" w:rsidR="00031CC9" w:rsidRPr="00B37BC9" w:rsidRDefault="00031CC9" w:rsidP="00B37BC9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Na AOP-u 341 iskazan je rashod za nabavu nefinancijske imovine u iznosu od </w:t>
      </w:r>
      <w:r w:rsidR="00A22D5D"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21.833.249</w:t>
      </w: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</w:t>
      </w:r>
      <w:r w:rsidR="00A22D5D"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, a odnosi se na:</w:t>
      </w:r>
    </w:p>
    <w:p w14:paraId="5496EA45" w14:textId="77777777" w:rsidR="00031CC9" w:rsidRPr="00B37BC9" w:rsidRDefault="00031CC9" w:rsidP="00B37BC9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BBD4C2" w14:textId="15D2AD3A" w:rsidR="00031CC9" w:rsidRPr="00B37BC9" w:rsidRDefault="00031CC9" w:rsidP="00B37BC9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35</w:t>
      </w:r>
      <w:r w:rsidR="00A22D5D"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Građevinski objekti u iznosu</w:t>
      </w:r>
      <w:r w:rsidR="00A22D5D"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4.381.639</w:t>
      </w: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 </w:t>
      </w:r>
    </w:p>
    <w:p w14:paraId="0ADDF484" w14:textId="7A8F12A2" w:rsidR="00031CC9" w:rsidRPr="00B37BC9" w:rsidRDefault="00031CC9" w:rsidP="00B37BC9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36</w:t>
      </w:r>
      <w:r w:rsidR="00B37BC9"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Postrojenja i oprema u iznosu </w:t>
      </w:r>
      <w:r w:rsidR="00A22D5D"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12.788.360</w:t>
      </w: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</w:t>
      </w:r>
    </w:p>
    <w:p w14:paraId="5DCABA59" w14:textId="198671F9" w:rsidR="00B37BC9" w:rsidRPr="00B37BC9" w:rsidRDefault="00B37BC9" w:rsidP="00B37BC9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Razlog povećanja je završetak izgradnje i opremanje Geo info centra u </w:t>
      </w:r>
      <w:proofErr w:type="spellStart"/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Voćinu</w:t>
      </w:r>
      <w:proofErr w:type="spellEnd"/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koji je realiziran iz projekta 6.c.2 </w:t>
      </w:r>
      <w:proofErr w:type="spellStart"/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Geopriče</w:t>
      </w:r>
      <w:proofErr w:type="spellEnd"/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UNESCO </w:t>
      </w:r>
      <w:proofErr w:type="spellStart"/>
      <w:r w:rsidRPr="00B37BC9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Geoparka</w:t>
      </w:r>
      <w:proofErr w:type="spellEnd"/>
    </w:p>
    <w:p w14:paraId="7FFA1DDA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39583359" w14:textId="3133A3A3" w:rsidR="00031CC9" w:rsidRPr="00470DC0" w:rsidRDefault="00031CC9" w:rsidP="00470D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- AOP 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372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Prijevozna sredstva u iznosu 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28.400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odnose se na nabavu </w:t>
      </w:r>
      <w:proofErr w:type="spellStart"/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quada</w:t>
      </w:r>
      <w:proofErr w:type="spellEnd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tehničku službu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7B6C09E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0908145D" w14:textId="26270F08" w:rsidR="00031CC9" w:rsidRPr="00470DC0" w:rsidRDefault="00031CC9" w:rsidP="00470D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37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Knjige, umjetnička djela i ostale izložbene vrijednosti iznosi 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214.850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kuna, a odnosi se na skulpture izrađene za Geo info centar u </w:t>
      </w:r>
      <w:proofErr w:type="spellStart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Voćinu</w:t>
      </w:r>
      <w:proofErr w:type="spellEnd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nabavljene iz projekta </w:t>
      </w:r>
      <w:proofErr w:type="spellStart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Geopriče</w:t>
      </w:r>
      <w:proofErr w:type="spellEnd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UNESCO </w:t>
      </w:r>
      <w:proofErr w:type="spellStart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Geoparka</w:t>
      </w:r>
      <w:proofErr w:type="spellEnd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4EDC8E1D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7E44C6F2" w14:textId="2B5F0E8F" w:rsidR="00031CC9" w:rsidRPr="00470DC0" w:rsidRDefault="00031CC9" w:rsidP="00470DC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38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Nematerijalna proizvedena imovina u iznosu 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4.420.000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 izrada filma</w:t>
      </w:r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imultimedijalnih</w:t>
      </w:r>
      <w:proofErr w:type="spellEnd"/>
      <w:r w:rsidR="00470DC0"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prezentacija za Geo info centar</w:t>
      </w:r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iz projekta </w:t>
      </w:r>
      <w:proofErr w:type="spellStart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Geopriče</w:t>
      </w:r>
      <w:proofErr w:type="spellEnd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UNESCO </w:t>
      </w:r>
      <w:proofErr w:type="spellStart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Geoparka</w:t>
      </w:r>
      <w:proofErr w:type="spellEnd"/>
      <w:r w:rsidRPr="00470DC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F913F01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722AE466" w14:textId="27FA30A5" w:rsidR="00031CC9" w:rsidRPr="00374187" w:rsidRDefault="00031CC9" w:rsidP="00374187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-AOP 39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Dodatna ulaganja na građevinskim objektima - za razliku od 20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godine, ova stavka u 202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godini 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ima ostvarenje, a odnosi se na 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financiranje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iz</w:t>
      </w:r>
      <w:r w:rsidR="00470DC0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projekta 8.5.2 „Uspostava i uređenje poučnih staza, vidikovaca i ostale manje infrastrukture“ kojim je izgrađen novi vidikovac na Kapavcu, te obnovljena Grofova poučna staza na Jankovcu.</w:t>
      </w:r>
    </w:p>
    <w:p w14:paraId="7289117E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0F70F31B" w14:textId="45CE317B" w:rsidR="00031CC9" w:rsidRDefault="00031CC9" w:rsidP="00374187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- AOP 396 Dodatna ulaganja na prijevoznim sredstvima</w:t>
      </w:r>
      <w:r w:rsidR="00374187" w:rsidRPr="00374187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za razliku od 2020. godine ova stavka u 2021. godini nema ostvarenja. </w:t>
      </w:r>
    </w:p>
    <w:p w14:paraId="124D23D6" w14:textId="34648EA7" w:rsidR="00374187" w:rsidRDefault="00374187" w:rsidP="00374187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0C16234" w14:textId="125BEDE5" w:rsidR="00374187" w:rsidRPr="00374187" w:rsidRDefault="00374187" w:rsidP="00374187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Manjak prihoda od nefinancijske imovine iznosi 22.155.599 kuna.</w:t>
      </w:r>
    </w:p>
    <w:p w14:paraId="7B2B0EAC" w14:textId="77777777" w:rsidR="00031CC9" w:rsidRPr="001444E4" w:rsidRDefault="00031CC9" w:rsidP="00031CC9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p w14:paraId="3DDEE1B5" w14:textId="77777777" w:rsidR="00031CC9" w:rsidRPr="00A64DD0" w:rsidRDefault="00031CC9" w:rsidP="00A64DD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  <w:u w:val="single"/>
        </w:rPr>
        <w:t>Bilješka br. 6</w:t>
      </w:r>
    </w:p>
    <w:p w14:paraId="2A85B519" w14:textId="77777777" w:rsidR="00031CC9" w:rsidRPr="00A64DD0" w:rsidRDefault="00031CC9" w:rsidP="00A64DD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81397A" w14:textId="0C1BA418" w:rsidR="00031CC9" w:rsidRPr="00A64DD0" w:rsidRDefault="00031CC9" w:rsidP="00A64DD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AOP 6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32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ukupni prihodi i primitci za razdoblje I - XII. mjeseca 202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godine iznose 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28.735.253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kune.</w:t>
      </w:r>
    </w:p>
    <w:p w14:paraId="0686DC68" w14:textId="77777777" w:rsidR="00031CC9" w:rsidRPr="00A64DD0" w:rsidRDefault="00031CC9" w:rsidP="00A64DD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EC24883" w14:textId="09793D86" w:rsidR="00031CC9" w:rsidRPr="00A64DD0" w:rsidRDefault="00031CC9" w:rsidP="00A64DD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</w:pP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AOP 63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ukupni rashodi i izdaci za razdoblje I – XII. mjeseca 202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 iznose 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27.914.697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kuna.</w:t>
      </w:r>
    </w:p>
    <w:p w14:paraId="25957160" w14:textId="640A13DB" w:rsidR="00C03DA3" w:rsidRPr="00A64DD0" w:rsidRDefault="00031CC9" w:rsidP="00A64DD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Višak prihoda i primitaka za razdoblje I.-XII. mjeseca 202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godine iznosi 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820.556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kuna, manjak prihoda i primitaka  prenesen iz 20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20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. godine iznosi 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3.938.321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,  tako da je ostvaren manjak prihoda i primitaka u iznosu 3.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117.765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kun</w:t>
      </w:r>
      <w:r w:rsidR="00374187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. Manjak je nastao zbog provedbe projekta 6.c.2. koji se financira iz sredstava EU po odobrenim ZNS-ovima (dio iz primljenog predujma</w:t>
      </w:r>
      <w:r w:rsidR="00A64DD0"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>, a</w:t>
      </w:r>
      <w:r w:rsidRPr="00A64DD0">
        <w:rPr>
          <w:rStyle w:val="CharacterStyle1"/>
          <w:rFonts w:asciiTheme="minorHAnsi" w:hAnsiTheme="minorHAnsi" w:cstheme="minorHAnsi"/>
          <w:color w:val="000000" w:themeColor="text1"/>
          <w:sz w:val="22"/>
          <w:szCs w:val="22"/>
        </w:rPr>
        <w:t xml:space="preserve"> dio uplatama priznatih sredstava) i podmiriti će se nakon odobrenih ZNS-ova.</w:t>
      </w:r>
    </w:p>
    <w:p w14:paraId="2EAC8DF9" w14:textId="77777777" w:rsidR="00A64DD0" w:rsidRDefault="00A64DD0" w:rsidP="00A64DD0">
      <w:pPr>
        <w:pStyle w:val="Bezproreda"/>
        <w:spacing w:line="276" w:lineRule="auto"/>
        <w:rPr>
          <w:rFonts w:asciiTheme="minorHAnsi" w:hAnsiTheme="minorHAnsi" w:cstheme="minorHAnsi"/>
          <w:color w:val="FF0000"/>
        </w:rPr>
      </w:pPr>
    </w:p>
    <w:p w14:paraId="5E3843D2" w14:textId="2716BF10" w:rsidR="00031CC9" w:rsidRPr="00A64DD0" w:rsidRDefault="00031CC9" w:rsidP="00031CC9">
      <w:pPr>
        <w:pStyle w:val="Bezproreda"/>
        <w:spacing w:line="276" w:lineRule="auto"/>
        <w:jc w:val="center"/>
        <w:rPr>
          <w:rFonts w:asciiTheme="minorHAnsi" w:hAnsiTheme="minorHAnsi" w:cstheme="minorHAnsi"/>
          <w:color w:val="000000" w:themeColor="text1"/>
        </w:rPr>
      </w:pPr>
      <w:r w:rsidRPr="00A64DD0">
        <w:rPr>
          <w:rFonts w:asciiTheme="minorHAnsi" w:hAnsiTheme="minorHAnsi" w:cstheme="minorHAnsi"/>
          <w:color w:val="000000" w:themeColor="text1"/>
        </w:rPr>
        <w:t>Bilješke uz bilancu</w:t>
      </w:r>
    </w:p>
    <w:p w14:paraId="2F8EB139" w14:textId="77777777" w:rsidR="00031CC9" w:rsidRPr="00A64DD0" w:rsidRDefault="00031CC9" w:rsidP="00031CC9">
      <w:pPr>
        <w:pStyle w:val="Bezproreda"/>
        <w:spacing w:line="276" w:lineRule="auto"/>
        <w:jc w:val="center"/>
        <w:rPr>
          <w:rFonts w:asciiTheme="minorHAnsi" w:hAnsiTheme="minorHAnsi" w:cstheme="minorHAnsi"/>
          <w:color w:val="000000" w:themeColor="text1"/>
        </w:rPr>
      </w:pPr>
      <w:r w:rsidRPr="00A64DD0">
        <w:rPr>
          <w:rFonts w:asciiTheme="minorHAnsi" w:hAnsiTheme="minorHAnsi" w:cstheme="minorHAnsi"/>
          <w:color w:val="000000" w:themeColor="text1"/>
        </w:rPr>
        <w:t>na datum 31. prosinca 2020. godine</w:t>
      </w:r>
    </w:p>
    <w:p w14:paraId="10319AB2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  <w:u w:val="single"/>
        </w:rPr>
      </w:pPr>
      <w:r w:rsidRPr="00A64DD0">
        <w:rPr>
          <w:rFonts w:asciiTheme="minorHAnsi" w:eastAsia="Times New Roman" w:hAnsiTheme="minorHAnsi" w:cstheme="minorHAnsi"/>
          <w:color w:val="000000" w:themeColor="text1"/>
          <w:u w:val="single"/>
        </w:rPr>
        <w:t>Bilješka br. 1.</w:t>
      </w:r>
    </w:p>
    <w:p w14:paraId="5A0860F9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</w:rPr>
      </w:pPr>
    </w:p>
    <w:p w14:paraId="0E7D2726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64DD0">
        <w:rPr>
          <w:rFonts w:asciiTheme="minorHAnsi" w:hAnsiTheme="minorHAnsi" w:cstheme="minorHAnsi"/>
          <w:color w:val="000000" w:themeColor="text1"/>
        </w:rPr>
        <w:t>Nefinancijska imovina</w:t>
      </w:r>
    </w:p>
    <w:p w14:paraId="7253857D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934FE74" w14:textId="77777777" w:rsidR="00031CC9" w:rsidRPr="0013434B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3434B">
        <w:rPr>
          <w:rFonts w:asciiTheme="minorHAnsi" w:hAnsiTheme="minorHAnsi" w:cstheme="minorHAnsi"/>
          <w:bCs/>
          <w:color w:val="000000" w:themeColor="text1"/>
        </w:rPr>
        <w:t xml:space="preserve">AOP 003 iznos od 130.613 kuna odnosi se na </w:t>
      </w:r>
      <w:proofErr w:type="spellStart"/>
      <w:r w:rsidRPr="0013434B">
        <w:rPr>
          <w:rFonts w:asciiTheme="minorHAnsi" w:hAnsiTheme="minorHAnsi" w:cstheme="minorHAnsi"/>
          <w:bCs/>
          <w:color w:val="000000" w:themeColor="text1"/>
        </w:rPr>
        <w:t>neproizvedenu</w:t>
      </w:r>
      <w:proofErr w:type="spellEnd"/>
      <w:r w:rsidRPr="0013434B">
        <w:rPr>
          <w:rFonts w:asciiTheme="minorHAnsi" w:hAnsiTheme="minorHAnsi" w:cstheme="minorHAnsi"/>
          <w:bCs/>
          <w:color w:val="000000" w:themeColor="text1"/>
        </w:rPr>
        <w:t xml:space="preserve"> dugotrajnu imovinu i to materijalna imovina-prirodna bogatstva 130.613 kuna (zemljišta 130.613 - zemljište za Trg Geo-parkova u Velikoj i zemljište za Geo info centar u </w:t>
      </w:r>
      <w:proofErr w:type="spellStart"/>
      <w:r w:rsidRPr="0013434B">
        <w:rPr>
          <w:rFonts w:asciiTheme="minorHAnsi" w:hAnsiTheme="minorHAnsi" w:cstheme="minorHAnsi"/>
          <w:bCs/>
          <w:color w:val="000000" w:themeColor="text1"/>
        </w:rPr>
        <w:t>Voćinu</w:t>
      </w:r>
      <w:proofErr w:type="spellEnd"/>
      <w:r w:rsidRPr="0013434B">
        <w:rPr>
          <w:rFonts w:asciiTheme="minorHAnsi" w:hAnsiTheme="minorHAnsi" w:cstheme="minorHAnsi"/>
          <w:bCs/>
          <w:color w:val="000000" w:themeColor="text1"/>
        </w:rPr>
        <w:t xml:space="preserve"> i ispravak vrijednosti 0 kuna) te nematerijalnu imovinu - licencu 1.148 kuna te ispravak vrijednosti nematerijalne imovine 1.148 kuna.</w:t>
      </w:r>
    </w:p>
    <w:p w14:paraId="51126D4C" w14:textId="77777777" w:rsidR="00031CC9" w:rsidRPr="0013434B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4AF7EF8D" w14:textId="371980EC" w:rsidR="00031CC9" w:rsidRPr="0013434B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3434B">
        <w:rPr>
          <w:rFonts w:asciiTheme="minorHAnsi" w:hAnsiTheme="minorHAnsi" w:cstheme="minorHAnsi"/>
          <w:bCs/>
          <w:color w:val="000000" w:themeColor="text1"/>
        </w:rPr>
        <w:t xml:space="preserve">AOP 007 iznos od </w:t>
      </w:r>
      <w:r w:rsidR="00A64DD0" w:rsidRPr="0013434B">
        <w:rPr>
          <w:rFonts w:asciiTheme="minorHAnsi" w:hAnsiTheme="minorHAnsi" w:cstheme="minorHAnsi"/>
          <w:bCs/>
          <w:color w:val="000000" w:themeColor="text1"/>
        </w:rPr>
        <w:t>54.996.552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kuna odnosi se na proizvedenu dugotrajnu imovinu i to građevinski objekti </w:t>
      </w:r>
      <w:r w:rsidR="00A64DD0" w:rsidRPr="0013434B">
        <w:rPr>
          <w:rFonts w:asciiTheme="minorHAnsi" w:hAnsiTheme="minorHAnsi" w:cstheme="minorHAnsi"/>
          <w:bCs/>
          <w:color w:val="000000" w:themeColor="text1"/>
        </w:rPr>
        <w:t>30.270.279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kuna, postrojenja i oprema u iznosu </w:t>
      </w:r>
      <w:r w:rsidR="00A64DD0" w:rsidRPr="0013434B">
        <w:rPr>
          <w:rFonts w:asciiTheme="minorHAnsi" w:hAnsiTheme="minorHAnsi" w:cstheme="minorHAnsi"/>
          <w:bCs/>
          <w:color w:val="000000" w:themeColor="text1"/>
        </w:rPr>
        <w:t>14.016.077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kuna, prijevozna sredstva u iznosu 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>2.451.071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kuna te izložbene vrijednosti 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>1.006.200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kuna, nematerijalna proizvedena imovina 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>7.252.925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 xml:space="preserve">a, a razlog povećanja ove vrste imovine je nabava i opremanje Geo info centra u </w:t>
      </w:r>
      <w:proofErr w:type="spellStart"/>
      <w:r w:rsidR="0013434B" w:rsidRPr="0013434B">
        <w:rPr>
          <w:rFonts w:asciiTheme="minorHAnsi" w:hAnsiTheme="minorHAnsi" w:cstheme="minorHAnsi"/>
          <w:bCs/>
          <w:color w:val="000000" w:themeColor="text1"/>
        </w:rPr>
        <w:t>Voćinu</w:t>
      </w:r>
      <w:proofErr w:type="spellEnd"/>
      <w:r w:rsidRPr="0013434B"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24ADC021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8B0658A" w14:textId="696A9959" w:rsidR="00031CC9" w:rsidRPr="0013434B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3434B">
        <w:rPr>
          <w:rFonts w:asciiTheme="minorHAnsi" w:hAnsiTheme="minorHAnsi" w:cstheme="minorHAnsi"/>
          <w:bCs/>
          <w:color w:val="000000" w:themeColor="text1"/>
        </w:rPr>
        <w:t>AOP 047 sitni inventar je 0 kuna; sitni inventar je sav u upotrebi, a to je iznos od 13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>6.264</w:t>
      </w:r>
      <w:r w:rsidRPr="0013434B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>e</w:t>
      </w:r>
      <w:r w:rsidRPr="0013434B">
        <w:rPr>
          <w:rFonts w:asciiTheme="minorHAnsi" w:hAnsiTheme="minorHAnsi" w:cstheme="minorHAnsi"/>
          <w:bCs/>
          <w:color w:val="000000" w:themeColor="text1"/>
        </w:rPr>
        <w:t>. Iznos je povećan u odnosu na 20</w:t>
      </w:r>
      <w:r w:rsidR="0013434B" w:rsidRPr="0013434B">
        <w:rPr>
          <w:rFonts w:asciiTheme="minorHAnsi" w:hAnsiTheme="minorHAnsi" w:cstheme="minorHAnsi"/>
          <w:bCs/>
          <w:color w:val="000000" w:themeColor="text1"/>
        </w:rPr>
        <w:t>20</w:t>
      </w:r>
      <w:r w:rsidRPr="0013434B">
        <w:rPr>
          <w:rFonts w:asciiTheme="minorHAnsi" w:hAnsiTheme="minorHAnsi" w:cstheme="minorHAnsi"/>
          <w:bCs/>
          <w:color w:val="000000" w:themeColor="text1"/>
        </w:rPr>
        <w:t>. godinu jer je nabavljeno novog sitnog inventara.</w:t>
      </w:r>
    </w:p>
    <w:p w14:paraId="623437C5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84C7C34" w14:textId="593EDAF8" w:rsidR="00031CC9" w:rsidRPr="004C470C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4C470C">
        <w:rPr>
          <w:rFonts w:asciiTheme="minorHAnsi" w:hAnsiTheme="minorHAnsi" w:cstheme="minorHAnsi"/>
          <w:bCs/>
          <w:color w:val="000000" w:themeColor="text1"/>
        </w:rPr>
        <w:t>AOP 051 dugotrajna nefinancijska imovina u pripremi iznosi 1</w:t>
      </w:r>
      <w:r w:rsidR="0013434B" w:rsidRPr="004C470C">
        <w:rPr>
          <w:rFonts w:asciiTheme="minorHAnsi" w:hAnsiTheme="minorHAnsi" w:cstheme="minorHAnsi"/>
          <w:bCs/>
          <w:color w:val="000000" w:themeColor="text1"/>
        </w:rPr>
        <w:t>.149.109</w:t>
      </w:r>
      <w:r w:rsidRPr="004C470C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13434B" w:rsidRPr="004C470C">
        <w:rPr>
          <w:rFonts w:asciiTheme="minorHAnsi" w:hAnsiTheme="minorHAnsi" w:cstheme="minorHAnsi"/>
          <w:bCs/>
          <w:color w:val="000000" w:themeColor="text1"/>
        </w:rPr>
        <w:t xml:space="preserve">a i ova pozicija u odnosu na </w:t>
      </w:r>
      <w:r w:rsidR="004C470C" w:rsidRPr="004C470C">
        <w:rPr>
          <w:rFonts w:asciiTheme="minorHAnsi" w:hAnsiTheme="minorHAnsi" w:cstheme="minorHAnsi"/>
          <w:bCs/>
          <w:color w:val="000000" w:themeColor="text1"/>
        </w:rPr>
        <w:t xml:space="preserve">2020. godinu bilježi smanjenje budući je sva imovina vezana za Geo info centar u </w:t>
      </w:r>
      <w:proofErr w:type="spellStart"/>
      <w:r w:rsidR="004C470C" w:rsidRPr="004C470C">
        <w:rPr>
          <w:rFonts w:asciiTheme="minorHAnsi" w:hAnsiTheme="minorHAnsi" w:cstheme="minorHAnsi"/>
          <w:bCs/>
          <w:color w:val="000000" w:themeColor="text1"/>
        </w:rPr>
        <w:t>Voćinu</w:t>
      </w:r>
      <w:proofErr w:type="spellEnd"/>
      <w:r w:rsidR="004C470C" w:rsidRPr="004C470C">
        <w:rPr>
          <w:rFonts w:asciiTheme="minorHAnsi" w:hAnsiTheme="minorHAnsi" w:cstheme="minorHAnsi"/>
          <w:bCs/>
          <w:color w:val="000000" w:themeColor="text1"/>
        </w:rPr>
        <w:t xml:space="preserve"> stavljena u upotrebu. </w:t>
      </w:r>
      <w:r w:rsidRPr="004C470C">
        <w:rPr>
          <w:rFonts w:asciiTheme="minorHAnsi" w:hAnsiTheme="minorHAnsi" w:cstheme="minorHAnsi"/>
          <w:bCs/>
          <w:color w:val="000000" w:themeColor="text1"/>
        </w:rPr>
        <w:t xml:space="preserve">  </w:t>
      </w:r>
    </w:p>
    <w:p w14:paraId="79457F20" w14:textId="77777777" w:rsidR="00031CC9" w:rsidRPr="004C470C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A2ADD37" w14:textId="18E96943" w:rsidR="00031CC9" w:rsidRPr="004C470C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4C470C">
        <w:rPr>
          <w:rFonts w:asciiTheme="minorHAnsi" w:hAnsiTheme="minorHAnsi" w:cstheme="minorHAnsi"/>
          <w:color w:val="000000" w:themeColor="text1"/>
        </w:rPr>
        <w:t xml:space="preserve">AOP 058 iznos od </w:t>
      </w:r>
      <w:r w:rsidR="004C470C" w:rsidRPr="004C470C">
        <w:rPr>
          <w:rFonts w:asciiTheme="minorHAnsi" w:hAnsiTheme="minorHAnsi" w:cstheme="minorHAnsi"/>
          <w:color w:val="000000" w:themeColor="text1"/>
        </w:rPr>
        <w:t>47.784</w:t>
      </w:r>
      <w:r w:rsidRPr="004C470C">
        <w:rPr>
          <w:rFonts w:asciiTheme="minorHAnsi" w:hAnsiTheme="minorHAnsi" w:cstheme="minorHAnsi"/>
          <w:color w:val="000000" w:themeColor="text1"/>
        </w:rPr>
        <w:t xml:space="preserve"> kune odnosi se na robu za daljnju prodaju (suveniri).</w:t>
      </w:r>
    </w:p>
    <w:p w14:paraId="59758B14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D656119" w14:textId="77777777" w:rsidR="00031CC9" w:rsidRPr="004C470C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u w:val="single"/>
        </w:rPr>
      </w:pPr>
      <w:r w:rsidRPr="004C470C">
        <w:rPr>
          <w:rFonts w:asciiTheme="minorHAnsi" w:hAnsiTheme="minorHAnsi" w:cstheme="minorHAnsi"/>
          <w:color w:val="000000" w:themeColor="text1"/>
          <w:u w:val="single"/>
        </w:rPr>
        <w:t>Bilješka br. 2.</w:t>
      </w:r>
    </w:p>
    <w:p w14:paraId="054AC5F7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0994BF4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64DD0">
        <w:rPr>
          <w:rFonts w:asciiTheme="minorHAnsi" w:hAnsiTheme="minorHAnsi" w:cstheme="minorHAnsi"/>
          <w:color w:val="000000" w:themeColor="text1"/>
        </w:rPr>
        <w:t>Financijska imovina</w:t>
      </w:r>
    </w:p>
    <w:p w14:paraId="3403A476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AC90E06" w14:textId="6D4AA68A" w:rsidR="00031CC9" w:rsidRPr="004C470C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4C470C">
        <w:rPr>
          <w:rFonts w:asciiTheme="minorHAnsi" w:hAnsiTheme="minorHAnsi" w:cstheme="minorHAnsi"/>
          <w:bCs/>
          <w:color w:val="000000" w:themeColor="text1"/>
        </w:rPr>
        <w:t>AOP 064 iznos od</w:t>
      </w:r>
      <w:r w:rsidR="004C470C" w:rsidRPr="004C470C">
        <w:rPr>
          <w:rFonts w:asciiTheme="minorHAnsi" w:hAnsiTheme="minorHAnsi" w:cstheme="minorHAnsi"/>
          <w:bCs/>
          <w:color w:val="000000" w:themeColor="text1"/>
        </w:rPr>
        <w:t xml:space="preserve"> 502.439</w:t>
      </w:r>
      <w:r w:rsidRPr="004C470C">
        <w:rPr>
          <w:rFonts w:asciiTheme="minorHAnsi" w:hAnsiTheme="minorHAnsi" w:cstheme="minorHAnsi"/>
          <w:bCs/>
          <w:color w:val="000000" w:themeColor="text1"/>
        </w:rPr>
        <w:t xml:space="preserve"> kunu odnosi se na sredstva u banci u iznosu </w:t>
      </w:r>
      <w:r w:rsidR="004C470C" w:rsidRPr="004C470C">
        <w:rPr>
          <w:rFonts w:asciiTheme="minorHAnsi" w:hAnsiTheme="minorHAnsi" w:cstheme="minorHAnsi"/>
          <w:bCs/>
          <w:color w:val="000000" w:themeColor="text1"/>
        </w:rPr>
        <w:t>499.239</w:t>
      </w:r>
      <w:r w:rsidRPr="004C470C">
        <w:rPr>
          <w:rFonts w:asciiTheme="minorHAnsi" w:hAnsiTheme="minorHAnsi" w:cstheme="minorHAnsi"/>
          <w:bCs/>
          <w:color w:val="000000" w:themeColor="text1"/>
        </w:rPr>
        <w:t xml:space="preserve"> kuna i sredstva u blagajni u iznosu </w:t>
      </w:r>
      <w:r w:rsidR="004C470C" w:rsidRPr="004C470C">
        <w:rPr>
          <w:rFonts w:asciiTheme="minorHAnsi" w:hAnsiTheme="minorHAnsi" w:cstheme="minorHAnsi"/>
          <w:bCs/>
          <w:color w:val="000000" w:themeColor="text1"/>
        </w:rPr>
        <w:t>3.200</w:t>
      </w:r>
      <w:r w:rsidRPr="004C470C">
        <w:rPr>
          <w:rFonts w:asciiTheme="minorHAnsi" w:hAnsiTheme="minorHAnsi" w:cstheme="minorHAnsi"/>
          <w:bCs/>
          <w:color w:val="000000" w:themeColor="text1"/>
        </w:rPr>
        <w:t xml:space="preserve"> kuna, od toga </w:t>
      </w:r>
      <w:r w:rsidR="004C470C" w:rsidRPr="004C470C">
        <w:rPr>
          <w:rFonts w:asciiTheme="minorHAnsi" w:hAnsiTheme="minorHAnsi" w:cstheme="minorHAnsi"/>
          <w:bCs/>
          <w:color w:val="000000" w:themeColor="text1"/>
        </w:rPr>
        <w:t>90.350</w:t>
      </w:r>
      <w:r w:rsidRPr="004C470C">
        <w:rPr>
          <w:rFonts w:asciiTheme="minorHAnsi" w:hAnsiTheme="minorHAnsi" w:cstheme="minorHAnsi"/>
          <w:bCs/>
          <w:color w:val="000000" w:themeColor="text1"/>
        </w:rPr>
        <w:t xml:space="preserve"> kuna jamčevina. Ostatak sredstava su vlastita sredstva i sredstva ministarstva za podmirenje nastalih nedospjelih obveza u 202</w:t>
      </w:r>
      <w:r w:rsidR="004C470C" w:rsidRPr="004C470C">
        <w:rPr>
          <w:rFonts w:asciiTheme="minorHAnsi" w:hAnsiTheme="minorHAnsi" w:cstheme="minorHAnsi"/>
          <w:bCs/>
          <w:color w:val="000000" w:themeColor="text1"/>
        </w:rPr>
        <w:t>1</w:t>
      </w:r>
      <w:r w:rsidRPr="004C470C">
        <w:rPr>
          <w:rFonts w:asciiTheme="minorHAnsi" w:hAnsiTheme="minorHAnsi" w:cstheme="minorHAnsi"/>
          <w:bCs/>
          <w:color w:val="000000" w:themeColor="text1"/>
        </w:rPr>
        <w:t>. godini.</w:t>
      </w:r>
    </w:p>
    <w:p w14:paraId="4E0FA56B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949CB65" w14:textId="5E24A3E1" w:rsidR="00031CC9" w:rsidRPr="00D17D2C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D17D2C">
        <w:rPr>
          <w:rFonts w:asciiTheme="minorHAnsi" w:hAnsiTheme="minorHAnsi" w:cstheme="minorHAnsi"/>
          <w:bCs/>
          <w:color w:val="000000" w:themeColor="text1"/>
        </w:rPr>
        <w:t xml:space="preserve">AOP 073 iznos od </w:t>
      </w:r>
      <w:r w:rsidR="00D17D2C">
        <w:rPr>
          <w:rFonts w:asciiTheme="minorHAnsi" w:hAnsiTheme="minorHAnsi" w:cstheme="minorHAnsi"/>
          <w:bCs/>
          <w:color w:val="000000" w:themeColor="text1"/>
        </w:rPr>
        <w:t>693.768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D17D2C">
        <w:rPr>
          <w:rFonts w:asciiTheme="minorHAnsi" w:hAnsiTheme="minorHAnsi" w:cstheme="minorHAnsi"/>
          <w:bCs/>
          <w:color w:val="000000" w:themeColor="text1"/>
        </w:rPr>
        <w:t>a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 odnosi se na: povrat PDV-a za studeni i prosinac 202</w:t>
      </w:r>
      <w:r w:rsidR="00D17D2C">
        <w:rPr>
          <w:rFonts w:asciiTheme="minorHAnsi" w:hAnsiTheme="minorHAnsi" w:cstheme="minorHAnsi"/>
          <w:bCs/>
          <w:color w:val="000000" w:themeColor="text1"/>
        </w:rPr>
        <w:t>1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. godine </w:t>
      </w:r>
      <w:r w:rsidR="00313718">
        <w:rPr>
          <w:rFonts w:asciiTheme="minorHAnsi" w:hAnsiTheme="minorHAnsi" w:cstheme="minorHAnsi"/>
          <w:bCs/>
          <w:color w:val="000000" w:themeColor="text1"/>
        </w:rPr>
        <w:t>687.</w:t>
      </w:r>
      <w:r w:rsidR="0069162D">
        <w:rPr>
          <w:rFonts w:asciiTheme="minorHAnsi" w:hAnsiTheme="minorHAnsi" w:cstheme="minorHAnsi"/>
          <w:bCs/>
          <w:color w:val="000000" w:themeColor="text1"/>
        </w:rPr>
        <w:t>892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69162D">
        <w:rPr>
          <w:rFonts w:asciiTheme="minorHAnsi" w:hAnsiTheme="minorHAnsi" w:cstheme="minorHAnsi"/>
          <w:bCs/>
          <w:color w:val="000000" w:themeColor="text1"/>
        </w:rPr>
        <w:t>e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, potraživanja od HZZO-a za bolovanja </w:t>
      </w:r>
      <w:r w:rsidR="0069162D">
        <w:rPr>
          <w:rFonts w:asciiTheme="minorHAnsi" w:hAnsiTheme="minorHAnsi" w:cstheme="minorHAnsi"/>
          <w:bCs/>
          <w:color w:val="000000" w:themeColor="text1"/>
        </w:rPr>
        <w:t>405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="0069162D">
        <w:rPr>
          <w:rFonts w:asciiTheme="minorHAnsi" w:hAnsiTheme="minorHAnsi" w:cstheme="minorHAnsi"/>
          <w:bCs/>
          <w:color w:val="000000" w:themeColor="text1"/>
        </w:rPr>
        <w:t xml:space="preserve"> te potraživanja za ozljedu na radu 5.414 kuna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 i potraživanja za predujmove </w:t>
      </w:r>
      <w:r w:rsidR="0069162D">
        <w:rPr>
          <w:rFonts w:asciiTheme="minorHAnsi" w:hAnsiTheme="minorHAnsi" w:cstheme="minorHAnsi"/>
          <w:bCs/>
          <w:color w:val="000000" w:themeColor="text1"/>
        </w:rPr>
        <w:t>57</w:t>
      </w:r>
      <w:r w:rsidRPr="00D17D2C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="0069162D">
        <w:rPr>
          <w:rFonts w:asciiTheme="minorHAnsi" w:hAnsiTheme="minorHAnsi" w:cstheme="minorHAnsi"/>
          <w:bCs/>
          <w:color w:val="000000" w:themeColor="text1"/>
        </w:rPr>
        <w:t>.</w:t>
      </w:r>
    </w:p>
    <w:p w14:paraId="2F0CAD25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45B3AE9" w14:textId="77777777" w:rsidR="00031CC9" w:rsidRPr="0069162D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u w:val="single"/>
        </w:rPr>
      </w:pPr>
      <w:r w:rsidRPr="0069162D">
        <w:rPr>
          <w:rFonts w:asciiTheme="minorHAnsi" w:hAnsiTheme="minorHAnsi" w:cstheme="minorHAnsi"/>
          <w:color w:val="000000" w:themeColor="text1"/>
          <w:u w:val="single"/>
        </w:rPr>
        <w:t>Bilješka br. 3.</w:t>
      </w:r>
    </w:p>
    <w:p w14:paraId="0AEFC7A7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BCAFE54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64DD0">
        <w:rPr>
          <w:rFonts w:asciiTheme="minorHAnsi" w:hAnsiTheme="minorHAnsi" w:cstheme="minorHAnsi"/>
          <w:color w:val="000000" w:themeColor="text1"/>
        </w:rPr>
        <w:t xml:space="preserve">Obveze i vlastiti izvori </w:t>
      </w:r>
    </w:p>
    <w:p w14:paraId="258B99E2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919BD15" w14:textId="77777777" w:rsidR="009161E4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69162D">
        <w:rPr>
          <w:rFonts w:asciiTheme="minorHAnsi" w:hAnsiTheme="minorHAnsi" w:cstheme="minorHAnsi"/>
          <w:bCs/>
          <w:color w:val="000000" w:themeColor="text1"/>
        </w:rPr>
        <w:t>AOP 1</w:t>
      </w:r>
      <w:r w:rsidR="0069162D">
        <w:rPr>
          <w:rFonts w:asciiTheme="minorHAnsi" w:hAnsiTheme="minorHAnsi" w:cstheme="minorHAnsi"/>
          <w:bCs/>
          <w:color w:val="000000" w:themeColor="text1"/>
        </w:rPr>
        <w:t>70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 iznos od 4.</w:t>
      </w:r>
      <w:r w:rsidR="0069162D">
        <w:rPr>
          <w:rFonts w:asciiTheme="minorHAnsi" w:hAnsiTheme="minorHAnsi" w:cstheme="minorHAnsi"/>
          <w:bCs/>
          <w:color w:val="000000" w:themeColor="text1"/>
        </w:rPr>
        <w:t>346.414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69162D">
        <w:rPr>
          <w:rFonts w:asciiTheme="minorHAnsi" w:hAnsiTheme="minorHAnsi" w:cstheme="minorHAnsi"/>
          <w:bCs/>
          <w:color w:val="000000" w:themeColor="text1"/>
        </w:rPr>
        <w:t>a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 odnosi se na obveze za zaposlene u iznosu </w:t>
      </w:r>
      <w:r w:rsidR="0069162D">
        <w:rPr>
          <w:rFonts w:asciiTheme="minorHAnsi" w:hAnsiTheme="minorHAnsi" w:cstheme="minorHAnsi"/>
          <w:bCs/>
          <w:color w:val="000000" w:themeColor="text1"/>
        </w:rPr>
        <w:t>229.902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 kune (plaća za prosinac 202</w:t>
      </w:r>
      <w:r w:rsidR="0069162D">
        <w:rPr>
          <w:rFonts w:asciiTheme="minorHAnsi" w:hAnsiTheme="minorHAnsi" w:cstheme="minorHAnsi"/>
          <w:bCs/>
          <w:color w:val="000000" w:themeColor="text1"/>
        </w:rPr>
        <w:t>1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. godine), obveze za materijalne rashode u iznosu </w:t>
      </w:r>
      <w:r w:rsidR="0069162D">
        <w:rPr>
          <w:rFonts w:asciiTheme="minorHAnsi" w:hAnsiTheme="minorHAnsi" w:cstheme="minorHAnsi"/>
          <w:bCs/>
          <w:color w:val="000000" w:themeColor="text1"/>
        </w:rPr>
        <w:t>1.231.884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69162D">
        <w:rPr>
          <w:rFonts w:asciiTheme="minorHAnsi" w:hAnsiTheme="minorHAnsi" w:cstheme="minorHAnsi"/>
          <w:bCs/>
          <w:color w:val="000000" w:themeColor="text1"/>
        </w:rPr>
        <w:t>e</w:t>
      </w:r>
      <w:r w:rsidRPr="0069162D">
        <w:rPr>
          <w:rFonts w:asciiTheme="minorHAnsi" w:hAnsiTheme="minorHAnsi" w:cstheme="minorHAnsi"/>
          <w:bCs/>
          <w:color w:val="000000" w:themeColor="text1"/>
        </w:rPr>
        <w:t xml:space="preserve"> (režijski troškovi i ostale nedospjele obveze za materijalne rashode iz prosinca 202</w:t>
      </w:r>
      <w:r w:rsidR="009161E4">
        <w:rPr>
          <w:rFonts w:asciiTheme="minorHAnsi" w:hAnsiTheme="minorHAnsi" w:cstheme="minorHAnsi"/>
          <w:bCs/>
          <w:color w:val="000000" w:themeColor="text1"/>
        </w:rPr>
        <w:t>1</w:t>
      </w:r>
      <w:r w:rsidRPr="0069162D">
        <w:rPr>
          <w:rFonts w:asciiTheme="minorHAnsi" w:hAnsiTheme="minorHAnsi" w:cstheme="minorHAnsi"/>
          <w:bCs/>
          <w:color w:val="000000" w:themeColor="text1"/>
        </w:rPr>
        <w:t>. godine</w:t>
      </w:r>
      <w:r w:rsidR="009161E4">
        <w:rPr>
          <w:rFonts w:asciiTheme="minorHAnsi" w:hAnsiTheme="minorHAnsi" w:cstheme="minorHAnsi"/>
          <w:bCs/>
          <w:color w:val="000000" w:themeColor="text1"/>
        </w:rPr>
        <w:t xml:space="preserve"> - najveći dio troškova odnosi </w:t>
      </w:r>
    </w:p>
    <w:p w14:paraId="4769E60F" w14:textId="77777777" w:rsidR="009161E4" w:rsidRDefault="009161E4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79B43DF" w14:textId="2A9086B3" w:rsidR="00031CC9" w:rsidRPr="00A64DD0" w:rsidRDefault="009161E4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se na troškove promidžbe vezane uz organiziranje IGN-a</w:t>
      </w:r>
      <w:r w:rsidR="00031CC9" w:rsidRPr="0069162D">
        <w:rPr>
          <w:rFonts w:asciiTheme="minorHAnsi" w:hAnsiTheme="minorHAnsi" w:cstheme="minorHAnsi"/>
          <w:bCs/>
          <w:color w:val="000000" w:themeColor="text1"/>
        </w:rPr>
        <w:t>), obveze za financijske rashode u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 iznosu </w:t>
      </w:r>
      <w:r>
        <w:rPr>
          <w:rFonts w:asciiTheme="minorHAnsi" w:hAnsiTheme="minorHAnsi" w:cstheme="minorHAnsi"/>
          <w:color w:val="000000" w:themeColor="text1"/>
        </w:rPr>
        <w:t>723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 kuna (usluge banke za vođenje računa za prosinac 202</w:t>
      </w:r>
      <w:r>
        <w:rPr>
          <w:rFonts w:asciiTheme="minorHAnsi" w:hAnsiTheme="minorHAnsi" w:cstheme="minorHAnsi"/>
          <w:color w:val="000000" w:themeColor="text1"/>
        </w:rPr>
        <w:t>1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. godine), ostale tekuće obveze i to za povrat u proračun u iznosu </w:t>
      </w:r>
      <w:r w:rsidR="006344CD">
        <w:rPr>
          <w:rFonts w:asciiTheme="minorHAnsi" w:hAnsiTheme="minorHAnsi" w:cstheme="minorHAnsi"/>
          <w:color w:val="000000" w:themeColor="text1"/>
        </w:rPr>
        <w:t>5.820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 kun</w:t>
      </w:r>
      <w:r w:rsidR="006344CD">
        <w:rPr>
          <w:rFonts w:asciiTheme="minorHAnsi" w:hAnsiTheme="minorHAnsi" w:cstheme="minorHAnsi"/>
          <w:color w:val="000000" w:themeColor="text1"/>
        </w:rPr>
        <w:t>a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 obveze za priznato bolovanje</w:t>
      </w:r>
      <w:r w:rsidR="006344CD">
        <w:rPr>
          <w:rFonts w:asciiTheme="minorHAnsi" w:hAnsiTheme="minorHAnsi" w:cstheme="minorHAnsi"/>
          <w:color w:val="000000" w:themeColor="text1"/>
        </w:rPr>
        <w:t>,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 obveze za jamčevine </w:t>
      </w:r>
      <w:r w:rsidR="006344CD">
        <w:rPr>
          <w:rFonts w:asciiTheme="minorHAnsi" w:hAnsiTheme="minorHAnsi" w:cstheme="minorHAnsi"/>
          <w:color w:val="000000" w:themeColor="text1"/>
        </w:rPr>
        <w:t>90.650</w:t>
      </w:r>
      <w:r w:rsidR="00031CC9" w:rsidRPr="00A64DD0">
        <w:rPr>
          <w:rFonts w:asciiTheme="minorHAnsi" w:hAnsiTheme="minorHAnsi" w:cstheme="minorHAnsi"/>
          <w:color w:val="000000" w:themeColor="text1"/>
        </w:rPr>
        <w:t xml:space="preserve"> kuna te obveze za EU predujmove za projekt 6.c.2 u iznosu 1.918.023.</w:t>
      </w:r>
    </w:p>
    <w:p w14:paraId="1A87BAE0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418D666" w14:textId="38F75107" w:rsidR="00031CC9" w:rsidRPr="006344CD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6344CD">
        <w:rPr>
          <w:rFonts w:asciiTheme="minorHAnsi" w:hAnsiTheme="minorHAnsi" w:cstheme="minorHAnsi"/>
          <w:bCs/>
          <w:color w:val="000000" w:themeColor="text1"/>
        </w:rPr>
        <w:t>AOP 23</w:t>
      </w:r>
      <w:r w:rsidR="006344CD" w:rsidRPr="006344CD">
        <w:rPr>
          <w:rFonts w:asciiTheme="minorHAnsi" w:hAnsiTheme="minorHAnsi" w:cstheme="minorHAnsi"/>
          <w:bCs/>
          <w:color w:val="000000" w:themeColor="text1"/>
        </w:rPr>
        <w:t>3</w:t>
      </w:r>
      <w:r w:rsidRPr="006344CD">
        <w:rPr>
          <w:rFonts w:asciiTheme="minorHAnsi" w:hAnsiTheme="minorHAnsi" w:cstheme="minorHAnsi"/>
          <w:bCs/>
          <w:color w:val="000000" w:themeColor="text1"/>
        </w:rPr>
        <w:t xml:space="preserve"> iznos od </w:t>
      </w:r>
      <w:r w:rsidR="006344CD" w:rsidRPr="006344CD">
        <w:rPr>
          <w:rFonts w:asciiTheme="minorHAnsi" w:hAnsiTheme="minorHAnsi" w:cstheme="minorHAnsi"/>
          <w:bCs/>
          <w:color w:val="000000" w:themeColor="text1"/>
        </w:rPr>
        <w:t>56.293.986</w:t>
      </w:r>
      <w:r w:rsidRPr="006344CD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="006344CD" w:rsidRPr="006344CD">
        <w:rPr>
          <w:rFonts w:asciiTheme="minorHAnsi" w:hAnsiTheme="minorHAnsi" w:cstheme="minorHAnsi"/>
          <w:bCs/>
          <w:color w:val="000000" w:themeColor="text1"/>
        </w:rPr>
        <w:t>a</w:t>
      </w:r>
      <w:r w:rsidRPr="006344CD">
        <w:rPr>
          <w:rFonts w:asciiTheme="minorHAnsi" w:hAnsiTheme="minorHAnsi" w:cstheme="minorHAnsi"/>
          <w:bCs/>
          <w:color w:val="000000" w:themeColor="text1"/>
        </w:rPr>
        <w:t xml:space="preserve"> odnosi se na vlastite izvore iz proračuna</w:t>
      </w:r>
      <w:r w:rsidR="006344CD" w:rsidRPr="006344CD">
        <w:rPr>
          <w:rFonts w:asciiTheme="minorHAnsi" w:hAnsiTheme="minorHAnsi" w:cstheme="minorHAnsi"/>
          <w:bCs/>
          <w:color w:val="000000" w:themeColor="text1"/>
        </w:rPr>
        <w:t>.</w:t>
      </w:r>
      <w:r w:rsidRPr="006344CD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27E5FBA5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CF3B4B2" w14:textId="3960D7BB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6344CD">
        <w:rPr>
          <w:rFonts w:asciiTheme="minorHAnsi" w:hAnsiTheme="minorHAnsi" w:cstheme="minorHAnsi"/>
          <w:bCs/>
          <w:color w:val="000000" w:themeColor="text1"/>
        </w:rPr>
        <w:t>AOP 2</w:t>
      </w:r>
      <w:r w:rsidR="005D332F">
        <w:rPr>
          <w:rFonts w:asciiTheme="minorHAnsi" w:hAnsiTheme="minorHAnsi" w:cstheme="minorHAnsi"/>
          <w:bCs/>
          <w:color w:val="000000" w:themeColor="text1"/>
        </w:rPr>
        <w:t>41</w:t>
      </w:r>
      <w:r w:rsidRPr="006344CD">
        <w:rPr>
          <w:rFonts w:asciiTheme="minorHAnsi" w:hAnsiTheme="minorHAnsi" w:cstheme="minorHAnsi"/>
          <w:bCs/>
          <w:color w:val="000000" w:themeColor="text1"/>
        </w:rPr>
        <w:t xml:space="preserve"> Višak prihoda poslovanja iznosi </w:t>
      </w:r>
      <w:r w:rsidR="006344CD" w:rsidRPr="006344CD">
        <w:rPr>
          <w:rFonts w:asciiTheme="minorHAnsi" w:hAnsiTheme="minorHAnsi" w:cstheme="minorHAnsi"/>
          <w:bCs/>
          <w:color w:val="000000" w:themeColor="text1"/>
        </w:rPr>
        <w:t>22.976.155</w:t>
      </w:r>
      <w:r w:rsidRPr="006344CD">
        <w:rPr>
          <w:rFonts w:asciiTheme="minorHAnsi" w:hAnsiTheme="minorHAnsi" w:cstheme="minorHAnsi"/>
          <w:bCs/>
          <w:color w:val="000000" w:themeColor="text1"/>
        </w:rPr>
        <w:t xml:space="preserve"> kuna. U navedenom višku su kapitalne pomoći i prihodi iz nadležnog proračuna za nabavu nefinancijske imovine</w:t>
      </w:r>
      <w:r w:rsidRPr="00A64DD0">
        <w:rPr>
          <w:rFonts w:asciiTheme="minorHAnsi" w:hAnsiTheme="minorHAnsi" w:cstheme="minorHAnsi"/>
          <w:color w:val="000000" w:themeColor="text1"/>
        </w:rPr>
        <w:t xml:space="preserve">. </w:t>
      </w:r>
    </w:p>
    <w:p w14:paraId="6C67DCA4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7886075" w14:textId="43024BDB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5D332F">
        <w:rPr>
          <w:rFonts w:asciiTheme="minorHAnsi" w:hAnsiTheme="minorHAnsi" w:cstheme="minorHAnsi"/>
          <w:bCs/>
          <w:color w:val="000000" w:themeColor="text1"/>
        </w:rPr>
        <w:t>AOP 244</w:t>
      </w:r>
      <w:r w:rsidRPr="00A64DD0">
        <w:rPr>
          <w:rFonts w:asciiTheme="minorHAnsi" w:hAnsiTheme="minorHAnsi" w:cstheme="minorHAnsi"/>
          <w:color w:val="000000" w:themeColor="text1"/>
        </w:rPr>
        <w:t xml:space="preserve"> Manjak prihoda od nefinancijske imovine u iznosu 2</w:t>
      </w:r>
      <w:r w:rsidR="005D332F">
        <w:rPr>
          <w:rFonts w:asciiTheme="minorHAnsi" w:hAnsiTheme="minorHAnsi" w:cstheme="minorHAnsi"/>
          <w:color w:val="000000" w:themeColor="text1"/>
        </w:rPr>
        <w:t>6.093.920</w:t>
      </w:r>
      <w:r w:rsidRPr="00A64DD0">
        <w:rPr>
          <w:rFonts w:asciiTheme="minorHAnsi" w:hAnsiTheme="minorHAnsi" w:cstheme="minorHAnsi"/>
          <w:color w:val="000000" w:themeColor="text1"/>
        </w:rPr>
        <w:t xml:space="preserve"> kuna, pokrit će se dijelom iz kapitalnih pomoći i prihoda nadležnog proračuna za nabavu nefinancijske imovine. </w:t>
      </w:r>
    </w:p>
    <w:p w14:paraId="75E96375" w14:textId="77777777" w:rsidR="00031CC9" w:rsidRPr="00A64DD0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599827B" w14:textId="0966C9C9" w:rsidR="00031CC9" w:rsidRPr="005D332F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5D332F">
        <w:rPr>
          <w:rFonts w:asciiTheme="minorHAnsi" w:hAnsiTheme="minorHAnsi" w:cstheme="minorHAnsi"/>
          <w:bCs/>
          <w:color w:val="000000" w:themeColor="text1"/>
        </w:rPr>
        <w:t>AOP 25</w:t>
      </w:r>
      <w:r w:rsidR="005D332F" w:rsidRPr="005D332F">
        <w:rPr>
          <w:rFonts w:asciiTheme="minorHAnsi" w:hAnsiTheme="minorHAnsi" w:cstheme="minorHAnsi"/>
          <w:bCs/>
          <w:color w:val="000000" w:themeColor="text1"/>
        </w:rPr>
        <w:t>3</w:t>
      </w:r>
      <w:r w:rsidRPr="005D332F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5D332F">
        <w:rPr>
          <w:rFonts w:asciiTheme="minorHAnsi" w:hAnsiTheme="minorHAnsi" w:cstheme="minorHAnsi"/>
          <w:bCs/>
          <w:color w:val="000000" w:themeColor="text1"/>
        </w:rPr>
        <w:t>Izvanbilančni</w:t>
      </w:r>
      <w:proofErr w:type="spellEnd"/>
      <w:r w:rsidRPr="005D332F">
        <w:rPr>
          <w:rFonts w:asciiTheme="minorHAnsi" w:hAnsiTheme="minorHAnsi" w:cstheme="minorHAnsi"/>
          <w:bCs/>
          <w:color w:val="000000" w:themeColor="text1"/>
        </w:rPr>
        <w:t xml:space="preserve"> zapisi aktiva/pasiva odnose se na: imovinu dobivenu na korištenje od MINGOR-a u Službu čuvara prirode u iznosu </w:t>
      </w:r>
      <w:r w:rsidR="00D32DF2">
        <w:rPr>
          <w:rFonts w:asciiTheme="minorHAnsi" w:hAnsiTheme="minorHAnsi" w:cstheme="minorHAnsi"/>
          <w:bCs/>
          <w:color w:val="000000" w:themeColor="text1"/>
        </w:rPr>
        <w:t>38.197</w:t>
      </w:r>
      <w:r w:rsidRPr="005D332F">
        <w:rPr>
          <w:rFonts w:asciiTheme="minorHAnsi" w:hAnsiTheme="minorHAnsi" w:cstheme="minorHAnsi"/>
          <w:bCs/>
          <w:color w:val="000000" w:themeColor="text1"/>
        </w:rPr>
        <w:t xml:space="preserve"> kuna, automobile u iznosu 965.759 kuna, prikolice dobivene na korištenje od PP Medvednica u iznosu 47.984 kune, roštilje na Jankovcu dobivene na korištenje od TZ Općine </w:t>
      </w:r>
      <w:proofErr w:type="spellStart"/>
      <w:r w:rsidRPr="005D332F">
        <w:rPr>
          <w:rFonts w:asciiTheme="minorHAnsi" w:hAnsiTheme="minorHAnsi" w:cstheme="minorHAnsi"/>
          <w:bCs/>
          <w:color w:val="000000" w:themeColor="text1"/>
        </w:rPr>
        <w:t>Čačinci</w:t>
      </w:r>
      <w:proofErr w:type="spellEnd"/>
      <w:r w:rsidRPr="005D332F">
        <w:rPr>
          <w:rFonts w:asciiTheme="minorHAnsi" w:hAnsiTheme="minorHAnsi" w:cstheme="minorHAnsi"/>
          <w:bCs/>
          <w:color w:val="000000" w:themeColor="text1"/>
        </w:rPr>
        <w:t xml:space="preserve"> u iznosu 44.085 kuna, primljene zadužnice u iznosu </w:t>
      </w:r>
      <w:r w:rsidR="00341280">
        <w:rPr>
          <w:rFonts w:asciiTheme="minorHAnsi" w:hAnsiTheme="minorHAnsi" w:cstheme="minorHAnsi"/>
          <w:bCs/>
          <w:color w:val="000000" w:themeColor="text1"/>
        </w:rPr>
        <w:t>75.000</w:t>
      </w:r>
      <w:r w:rsidRPr="005D332F">
        <w:rPr>
          <w:rFonts w:asciiTheme="minorHAnsi" w:hAnsiTheme="minorHAnsi" w:cstheme="minorHAnsi"/>
          <w:bCs/>
          <w:color w:val="000000" w:themeColor="text1"/>
        </w:rPr>
        <w:t xml:space="preserve"> kuna i dane zadužnice u iznosu 10.000 kuna te primljene bankarske garancije u iznosu 3.</w:t>
      </w:r>
      <w:r w:rsidR="00341280">
        <w:rPr>
          <w:rFonts w:asciiTheme="minorHAnsi" w:hAnsiTheme="minorHAnsi" w:cstheme="minorHAnsi"/>
          <w:bCs/>
          <w:color w:val="000000" w:themeColor="text1"/>
        </w:rPr>
        <w:t>110.806</w:t>
      </w:r>
      <w:r w:rsidRPr="005D332F">
        <w:rPr>
          <w:rFonts w:asciiTheme="minorHAnsi" w:hAnsiTheme="minorHAnsi" w:cstheme="minorHAnsi"/>
          <w:bCs/>
          <w:color w:val="000000" w:themeColor="text1"/>
        </w:rPr>
        <w:t xml:space="preserve"> kune za provedbu projekta </w:t>
      </w:r>
      <w:proofErr w:type="spellStart"/>
      <w:r w:rsidRPr="005D332F">
        <w:rPr>
          <w:rFonts w:asciiTheme="minorHAnsi" w:hAnsiTheme="minorHAnsi" w:cstheme="minorHAnsi"/>
          <w:bCs/>
          <w:color w:val="000000" w:themeColor="text1"/>
        </w:rPr>
        <w:t>Geopriče</w:t>
      </w:r>
      <w:proofErr w:type="spellEnd"/>
      <w:r w:rsidRPr="005D332F">
        <w:rPr>
          <w:rFonts w:asciiTheme="minorHAnsi" w:hAnsiTheme="minorHAnsi" w:cstheme="minorHAnsi"/>
          <w:bCs/>
          <w:color w:val="000000" w:themeColor="text1"/>
        </w:rPr>
        <w:t xml:space="preserve"> UNESCO </w:t>
      </w:r>
      <w:proofErr w:type="spellStart"/>
      <w:r w:rsidRPr="005D332F">
        <w:rPr>
          <w:rFonts w:asciiTheme="minorHAnsi" w:hAnsiTheme="minorHAnsi" w:cstheme="minorHAnsi"/>
          <w:bCs/>
          <w:color w:val="000000" w:themeColor="text1"/>
        </w:rPr>
        <w:t>Geoparka</w:t>
      </w:r>
      <w:proofErr w:type="spellEnd"/>
      <w:r w:rsidR="00341280">
        <w:rPr>
          <w:rFonts w:asciiTheme="minorHAnsi" w:hAnsiTheme="minorHAnsi" w:cstheme="minorHAnsi"/>
          <w:bCs/>
          <w:color w:val="000000" w:themeColor="text1"/>
        </w:rPr>
        <w:t xml:space="preserve"> te posudba građe iz muzeja u vrijednosti 6.625 kuna.</w:t>
      </w:r>
    </w:p>
    <w:p w14:paraId="3D2F6FA4" w14:textId="77777777" w:rsidR="00031CC9" w:rsidRPr="005D332F" w:rsidRDefault="00031CC9" w:rsidP="00031CC9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5D332F">
        <w:rPr>
          <w:rFonts w:asciiTheme="minorHAnsi" w:hAnsiTheme="minorHAnsi" w:cstheme="minorHAnsi"/>
          <w:bCs/>
          <w:color w:val="000000" w:themeColor="text1"/>
        </w:rPr>
        <w:t>Sudski sporovi u tijeku odnosi se na spor vezan za nekretninu na kč.br. 2364/1 k.o. Velika - livada u Velikoj čija potencijalna obveza iznosi 50.000 kuna sa pretpostavkom eventualnog odljeva u zadnjem kvartalu 2021. godine budući je postupak privremeno obustavljen do trenutka rješavanja drugog spora o utvrđivanju prava vlasništva.</w:t>
      </w:r>
    </w:p>
    <w:p w14:paraId="658FA3F2" w14:textId="529156ED" w:rsidR="001444E4" w:rsidRPr="00A64DD0" w:rsidRDefault="001444E4" w:rsidP="004A2681">
      <w:pPr>
        <w:pStyle w:val="Bezproreda"/>
        <w:spacing w:line="276" w:lineRule="auto"/>
        <w:rPr>
          <w:rFonts w:asciiTheme="minorHAnsi" w:hAnsiTheme="minorHAnsi" w:cstheme="minorHAnsi"/>
          <w:bCs/>
          <w:color w:val="000000" w:themeColor="text1"/>
        </w:rPr>
      </w:pPr>
    </w:p>
    <w:p w14:paraId="2CC09E09" w14:textId="77777777" w:rsidR="001444E4" w:rsidRPr="001444E4" w:rsidRDefault="001444E4" w:rsidP="004A2681">
      <w:pPr>
        <w:pStyle w:val="Bezproreda"/>
        <w:spacing w:line="276" w:lineRule="auto"/>
        <w:rPr>
          <w:rFonts w:asciiTheme="minorHAnsi" w:hAnsiTheme="minorHAnsi" w:cstheme="minorHAnsi"/>
          <w:bCs/>
          <w:color w:val="FF0000"/>
        </w:rPr>
      </w:pPr>
    </w:p>
    <w:p w14:paraId="11C0D9E4" w14:textId="77777777" w:rsidR="00566847" w:rsidRPr="006758F5" w:rsidRDefault="00566847" w:rsidP="00C03DA3">
      <w:pPr>
        <w:pStyle w:val="Bezproreda"/>
        <w:spacing w:line="276" w:lineRule="auto"/>
        <w:jc w:val="center"/>
        <w:rPr>
          <w:rFonts w:asciiTheme="minorHAnsi" w:hAnsiTheme="minorHAnsi" w:cstheme="minorHAnsi"/>
          <w:color w:val="000000" w:themeColor="text1"/>
        </w:rPr>
      </w:pPr>
      <w:r w:rsidRPr="006758F5">
        <w:rPr>
          <w:rFonts w:asciiTheme="minorHAnsi" w:hAnsiTheme="minorHAnsi" w:cstheme="minorHAnsi"/>
          <w:color w:val="000000" w:themeColor="text1"/>
        </w:rPr>
        <w:t>Bilješke uz obveze</w:t>
      </w:r>
    </w:p>
    <w:p w14:paraId="2905B9C0" w14:textId="2B351344" w:rsidR="00566847" w:rsidRPr="00FA375D" w:rsidRDefault="00C03DA3" w:rsidP="00C03DA3">
      <w:pPr>
        <w:pStyle w:val="Bezproreda"/>
        <w:spacing w:line="276" w:lineRule="auto"/>
        <w:jc w:val="center"/>
        <w:rPr>
          <w:rFonts w:asciiTheme="minorHAnsi" w:hAnsiTheme="minorHAnsi" w:cstheme="minorHAnsi"/>
          <w:color w:val="000000" w:themeColor="text1"/>
        </w:rPr>
      </w:pPr>
      <w:r w:rsidRPr="00FA375D">
        <w:rPr>
          <w:rFonts w:asciiTheme="minorHAnsi" w:hAnsiTheme="minorHAnsi" w:cstheme="minorHAnsi"/>
          <w:color w:val="000000" w:themeColor="text1"/>
        </w:rPr>
        <w:t>za razdoblje I-</w:t>
      </w:r>
      <w:r w:rsidR="006758F5" w:rsidRPr="00FA375D">
        <w:rPr>
          <w:rFonts w:asciiTheme="minorHAnsi" w:hAnsiTheme="minorHAnsi" w:cstheme="minorHAnsi"/>
          <w:color w:val="000000" w:themeColor="text1"/>
        </w:rPr>
        <w:t>XII.</w:t>
      </w:r>
      <w:r w:rsidRPr="00FA375D">
        <w:rPr>
          <w:rFonts w:asciiTheme="minorHAnsi" w:hAnsiTheme="minorHAnsi" w:cstheme="minorHAnsi"/>
          <w:color w:val="000000" w:themeColor="text1"/>
        </w:rPr>
        <w:t xml:space="preserve"> 2021. godine</w:t>
      </w:r>
    </w:p>
    <w:p w14:paraId="65DCD6BD" w14:textId="65CF2528" w:rsidR="00D4663E" w:rsidRPr="00FA375D" w:rsidRDefault="00D4663E" w:rsidP="00566847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</w:rPr>
      </w:pPr>
    </w:p>
    <w:p w14:paraId="5B821C21" w14:textId="77777777" w:rsidR="00031CC9" w:rsidRPr="00FA375D" w:rsidRDefault="00031CC9" w:rsidP="00031CC9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  <w:u w:val="single"/>
        </w:rPr>
      </w:pPr>
      <w:r w:rsidRPr="00FA375D">
        <w:rPr>
          <w:rFonts w:asciiTheme="minorHAnsi" w:eastAsia="Times New Roman" w:hAnsiTheme="minorHAnsi" w:cstheme="minorHAnsi"/>
          <w:color w:val="000000" w:themeColor="text1"/>
          <w:u w:val="single"/>
        </w:rPr>
        <w:t>Bilješka br. 1.</w:t>
      </w:r>
    </w:p>
    <w:p w14:paraId="56D1616C" w14:textId="77777777" w:rsidR="00031CC9" w:rsidRPr="00FA375D" w:rsidRDefault="00031CC9" w:rsidP="00566847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</w:rPr>
      </w:pPr>
    </w:p>
    <w:p w14:paraId="79F21CA3" w14:textId="38F93B07" w:rsidR="00D4663E" w:rsidRPr="00FA375D" w:rsidRDefault="00566847" w:rsidP="00FA375D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FA375D">
        <w:rPr>
          <w:rFonts w:asciiTheme="minorHAnsi" w:hAnsiTheme="minorHAnsi" w:cstheme="minorHAnsi"/>
          <w:color w:val="000000" w:themeColor="text1"/>
        </w:rPr>
        <w:t>Ukupne obveze na kraju izvještajnog razdoblja</w:t>
      </w:r>
      <w:r w:rsidR="00D4663E" w:rsidRPr="00FA375D">
        <w:rPr>
          <w:rFonts w:asciiTheme="minorHAnsi" w:hAnsiTheme="minorHAnsi" w:cstheme="minorHAnsi"/>
          <w:color w:val="000000" w:themeColor="text1"/>
        </w:rPr>
        <w:t xml:space="preserve"> </w:t>
      </w:r>
      <w:r w:rsidR="00D4663E" w:rsidRPr="00FA375D">
        <w:rPr>
          <w:rFonts w:asciiTheme="minorHAnsi" w:hAnsiTheme="minorHAnsi" w:cstheme="minorHAnsi"/>
          <w:b/>
          <w:bCs/>
          <w:color w:val="000000" w:themeColor="text1"/>
        </w:rPr>
        <w:t>(AOP 038)</w:t>
      </w:r>
      <w:r w:rsidRPr="00FA375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FA375D">
        <w:rPr>
          <w:rFonts w:asciiTheme="minorHAnsi" w:hAnsiTheme="minorHAnsi" w:cstheme="minorHAnsi"/>
          <w:color w:val="000000" w:themeColor="text1"/>
        </w:rPr>
        <w:t xml:space="preserve">iznose </w:t>
      </w:r>
      <w:r w:rsidR="006758F5" w:rsidRPr="00FA375D">
        <w:rPr>
          <w:rFonts w:asciiTheme="minorHAnsi" w:hAnsiTheme="minorHAnsi" w:cstheme="minorHAnsi"/>
          <w:color w:val="000000" w:themeColor="text1"/>
        </w:rPr>
        <w:t>4.346.414</w:t>
      </w:r>
      <w:r w:rsidR="00C03DA3" w:rsidRPr="00FA375D">
        <w:rPr>
          <w:rFonts w:asciiTheme="minorHAnsi" w:hAnsiTheme="minorHAnsi" w:cstheme="minorHAnsi"/>
          <w:color w:val="000000" w:themeColor="text1"/>
        </w:rPr>
        <w:t xml:space="preserve"> </w:t>
      </w:r>
      <w:r w:rsidRPr="00FA375D">
        <w:rPr>
          <w:rFonts w:asciiTheme="minorHAnsi" w:hAnsiTheme="minorHAnsi" w:cstheme="minorHAnsi"/>
          <w:color w:val="000000" w:themeColor="text1"/>
        </w:rPr>
        <w:t>kun</w:t>
      </w:r>
      <w:r w:rsidR="00C03DA3" w:rsidRPr="00FA375D">
        <w:rPr>
          <w:rFonts w:asciiTheme="minorHAnsi" w:hAnsiTheme="minorHAnsi" w:cstheme="minorHAnsi"/>
          <w:color w:val="000000" w:themeColor="text1"/>
        </w:rPr>
        <w:t>a</w:t>
      </w:r>
      <w:r w:rsidRPr="00FA375D">
        <w:rPr>
          <w:rFonts w:asciiTheme="minorHAnsi" w:hAnsiTheme="minorHAnsi" w:cstheme="minorHAnsi"/>
          <w:color w:val="000000" w:themeColor="text1"/>
        </w:rPr>
        <w:t>.</w:t>
      </w:r>
    </w:p>
    <w:p w14:paraId="66823CCF" w14:textId="7A52F43B" w:rsidR="00D4663E" w:rsidRPr="00FA375D" w:rsidRDefault="00566847" w:rsidP="00FA375D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FA375D">
        <w:rPr>
          <w:rFonts w:asciiTheme="minorHAnsi" w:hAnsiTheme="minorHAnsi" w:cstheme="minorHAnsi"/>
          <w:color w:val="000000" w:themeColor="text1"/>
        </w:rPr>
        <w:t>Od toga dospjele obveze</w:t>
      </w:r>
      <w:r w:rsidR="00D4663E" w:rsidRPr="00FA375D">
        <w:rPr>
          <w:rFonts w:asciiTheme="minorHAnsi" w:hAnsiTheme="minorHAnsi" w:cstheme="minorHAnsi"/>
          <w:color w:val="000000" w:themeColor="text1"/>
        </w:rPr>
        <w:t xml:space="preserve"> </w:t>
      </w:r>
      <w:r w:rsidR="00D4663E" w:rsidRPr="00FA375D">
        <w:rPr>
          <w:rFonts w:asciiTheme="minorHAnsi" w:hAnsiTheme="minorHAnsi" w:cstheme="minorHAnsi"/>
          <w:b/>
          <w:bCs/>
          <w:color w:val="000000" w:themeColor="text1"/>
        </w:rPr>
        <w:t>(AOP 039)</w:t>
      </w:r>
      <w:r w:rsidRPr="00FA375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FA375D">
        <w:rPr>
          <w:rFonts w:asciiTheme="minorHAnsi" w:hAnsiTheme="minorHAnsi" w:cstheme="minorHAnsi"/>
          <w:color w:val="000000" w:themeColor="text1"/>
        </w:rPr>
        <w:t xml:space="preserve">iznose </w:t>
      </w:r>
      <w:r w:rsidR="006758F5" w:rsidRPr="00FA375D">
        <w:rPr>
          <w:rFonts w:asciiTheme="minorHAnsi" w:hAnsiTheme="minorHAnsi" w:cstheme="minorHAnsi"/>
          <w:color w:val="000000" w:themeColor="text1"/>
        </w:rPr>
        <w:t>2.987.747</w:t>
      </w:r>
      <w:r w:rsidRPr="00FA375D">
        <w:rPr>
          <w:rFonts w:asciiTheme="minorHAnsi" w:hAnsiTheme="minorHAnsi" w:cstheme="minorHAnsi"/>
          <w:color w:val="000000" w:themeColor="text1"/>
        </w:rPr>
        <w:t xml:space="preserve"> kun</w:t>
      </w:r>
      <w:r w:rsidR="00C03DA3" w:rsidRPr="00FA375D">
        <w:rPr>
          <w:rFonts w:asciiTheme="minorHAnsi" w:hAnsiTheme="minorHAnsi" w:cstheme="minorHAnsi"/>
          <w:color w:val="000000" w:themeColor="text1"/>
        </w:rPr>
        <w:t>u</w:t>
      </w:r>
      <w:r w:rsidR="00D4663E" w:rsidRPr="00FA375D">
        <w:rPr>
          <w:rFonts w:asciiTheme="minorHAnsi" w:hAnsiTheme="minorHAnsi" w:cstheme="minorHAnsi"/>
          <w:color w:val="000000" w:themeColor="text1"/>
        </w:rPr>
        <w:t>.</w:t>
      </w:r>
      <w:r w:rsidRPr="00FA375D">
        <w:rPr>
          <w:rFonts w:asciiTheme="minorHAnsi" w:hAnsiTheme="minorHAnsi" w:cstheme="minorHAnsi"/>
          <w:color w:val="000000" w:themeColor="text1"/>
        </w:rPr>
        <w:t xml:space="preserve"> </w:t>
      </w:r>
      <w:r w:rsidR="00D4663E" w:rsidRPr="00FA375D">
        <w:rPr>
          <w:rFonts w:asciiTheme="minorHAnsi" w:hAnsiTheme="minorHAnsi" w:cstheme="minorHAnsi"/>
          <w:color w:val="000000" w:themeColor="text1"/>
        </w:rPr>
        <w:t xml:space="preserve">Navedeni iznos odnosi se na račune čiji su troškovi vezani uz provedbu projekta 6.c.2. Geo priče UNESCO </w:t>
      </w:r>
      <w:proofErr w:type="spellStart"/>
      <w:r w:rsidR="00D4663E" w:rsidRPr="00FA375D">
        <w:rPr>
          <w:rFonts w:asciiTheme="minorHAnsi" w:hAnsiTheme="minorHAnsi" w:cstheme="minorHAnsi"/>
          <w:color w:val="000000" w:themeColor="text1"/>
        </w:rPr>
        <w:t>Geoparka</w:t>
      </w:r>
      <w:proofErr w:type="spellEnd"/>
      <w:r w:rsidR="00D4663E" w:rsidRPr="00FA375D">
        <w:rPr>
          <w:rFonts w:asciiTheme="minorHAnsi" w:hAnsiTheme="minorHAnsi" w:cstheme="minorHAnsi"/>
          <w:color w:val="000000" w:themeColor="text1"/>
        </w:rPr>
        <w:t xml:space="preserve">. Razlog kašnjenja u plaćanju je nedostatak sredstava na </w:t>
      </w:r>
      <w:proofErr w:type="spellStart"/>
      <w:r w:rsidR="00D4663E" w:rsidRPr="00FA375D">
        <w:rPr>
          <w:rFonts w:asciiTheme="minorHAnsi" w:hAnsiTheme="minorHAnsi" w:cstheme="minorHAnsi"/>
          <w:color w:val="000000" w:themeColor="text1"/>
        </w:rPr>
        <w:t>podračunu</w:t>
      </w:r>
      <w:proofErr w:type="spellEnd"/>
      <w:r w:rsidR="00D4663E" w:rsidRPr="00FA375D">
        <w:rPr>
          <w:rFonts w:asciiTheme="minorHAnsi" w:hAnsiTheme="minorHAnsi" w:cstheme="minorHAnsi"/>
          <w:color w:val="000000" w:themeColor="text1"/>
        </w:rPr>
        <w:t xml:space="preserve"> za podmirenje dospjelih obveza budući se čeka na odobrenje prethodnog Zahtjeva za nadoknadu u SAFU. </w:t>
      </w:r>
      <w:r w:rsidR="00FA375D" w:rsidRPr="00FA375D">
        <w:rPr>
          <w:rFonts w:asciiTheme="minorHAnsi" w:hAnsiTheme="minorHAnsi" w:cstheme="minorHAnsi"/>
          <w:color w:val="000000" w:themeColor="text1"/>
        </w:rPr>
        <w:t>N</w:t>
      </w:r>
      <w:r w:rsidR="00D4663E" w:rsidRPr="00FA375D">
        <w:rPr>
          <w:rFonts w:asciiTheme="minorHAnsi" w:hAnsiTheme="minorHAnsi" w:cstheme="minorHAnsi"/>
          <w:color w:val="000000" w:themeColor="text1"/>
        </w:rPr>
        <w:t xml:space="preserve">avedeni računi </w:t>
      </w:r>
      <w:r w:rsidR="00FA375D" w:rsidRPr="00FA375D">
        <w:rPr>
          <w:rFonts w:asciiTheme="minorHAnsi" w:hAnsiTheme="minorHAnsi" w:cstheme="minorHAnsi"/>
          <w:color w:val="000000" w:themeColor="text1"/>
        </w:rPr>
        <w:t>su p</w:t>
      </w:r>
      <w:r w:rsidR="006758F5" w:rsidRPr="00FA375D">
        <w:rPr>
          <w:rFonts w:asciiTheme="minorHAnsi" w:hAnsiTheme="minorHAnsi" w:cstheme="minorHAnsi"/>
          <w:color w:val="000000" w:themeColor="text1"/>
        </w:rPr>
        <w:t>odmiren</w:t>
      </w:r>
      <w:r w:rsidR="00FA375D" w:rsidRPr="00FA375D">
        <w:rPr>
          <w:rFonts w:asciiTheme="minorHAnsi" w:hAnsiTheme="minorHAnsi" w:cstheme="minorHAnsi"/>
          <w:color w:val="000000" w:themeColor="text1"/>
        </w:rPr>
        <w:t>i</w:t>
      </w:r>
      <w:r w:rsidR="006758F5" w:rsidRPr="00FA375D">
        <w:rPr>
          <w:rFonts w:asciiTheme="minorHAnsi" w:hAnsiTheme="minorHAnsi" w:cstheme="minorHAnsi"/>
          <w:color w:val="000000" w:themeColor="text1"/>
        </w:rPr>
        <w:t xml:space="preserve"> </w:t>
      </w:r>
      <w:r w:rsidR="00FA375D" w:rsidRPr="00FA375D">
        <w:rPr>
          <w:rFonts w:asciiTheme="minorHAnsi" w:hAnsiTheme="minorHAnsi" w:cstheme="minorHAnsi"/>
          <w:color w:val="000000" w:themeColor="text1"/>
        </w:rPr>
        <w:t>u</w:t>
      </w:r>
      <w:r w:rsidR="006758F5" w:rsidRPr="00FA375D">
        <w:rPr>
          <w:rFonts w:asciiTheme="minorHAnsi" w:hAnsiTheme="minorHAnsi" w:cstheme="minorHAnsi"/>
          <w:color w:val="000000" w:themeColor="text1"/>
        </w:rPr>
        <w:t xml:space="preserve"> siječnj</w:t>
      </w:r>
      <w:r w:rsidR="00FA375D" w:rsidRPr="00FA375D">
        <w:rPr>
          <w:rFonts w:asciiTheme="minorHAnsi" w:hAnsiTheme="minorHAnsi" w:cstheme="minorHAnsi"/>
          <w:color w:val="000000" w:themeColor="text1"/>
        </w:rPr>
        <w:t>u</w:t>
      </w:r>
      <w:r w:rsidR="006758F5" w:rsidRPr="00FA375D">
        <w:rPr>
          <w:rFonts w:asciiTheme="minorHAnsi" w:hAnsiTheme="minorHAnsi" w:cstheme="minorHAnsi"/>
          <w:color w:val="000000" w:themeColor="text1"/>
        </w:rPr>
        <w:t xml:space="preserve"> 2022. godine.</w:t>
      </w:r>
    </w:p>
    <w:p w14:paraId="1BFCA9BC" w14:textId="32A682EB" w:rsidR="00566847" w:rsidRPr="00FA375D" w:rsidRDefault="00566847" w:rsidP="00FA375D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FA375D">
        <w:rPr>
          <w:rFonts w:asciiTheme="minorHAnsi" w:hAnsiTheme="minorHAnsi" w:cstheme="minorHAnsi"/>
          <w:color w:val="000000" w:themeColor="text1"/>
        </w:rPr>
        <w:t xml:space="preserve">Nedospjele obveze </w:t>
      </w:r>
      <w:r w:rsidR="00D4663E" w:rsidRPr="00FA375D">
        <w:rPr>
          <w:rFonts w:asciiTheme="minorHAnsi" w:hAnsiTheme="minorHAnsi" w:cstheme="minorHAnsi"/>
          <w:b/>
          <w:bCs/>
          <w:color w:val="000000" w:themeColor="text1"/>
        </w:rPr>
        <w:t>(AOP 097)</w:t>
      </w:r>
      <w:r w:rsidR="00D4663E" w:rsidRPr="00FA375D">
        <w:rPr>
          <w:rFonts w:asciiTheme="minorHAnsi" w:hAnsiTheme="minorHAnsi" w:cstheme="minorHAnsi"/>
          <w:color w:val="000000" w:themeColor="text1"/>
        </w:rPr>
        <w:t xml:space="preserve"> iznose </w:t>
      </w:r>
      <w:r w:rsidR="006758F5" w:rsidRPr="00FA375D">
        <w:rPr>
          <w:rFonts w:asciiTheme="minorHAnsi" w:hAnsiTheme="minorHAnsi" w:cstheme="minorHAnsi"/>
          <w:color w:val="000000" w:themeColor="text1"/>
        </w:rPr>
        <w:t>1.358.667</w:t>
      </w:r>
      <w:r w:rsidRPr="00FA375D">
        <w:rPr>
          <w:rFonts w:asciiTheme="minorHAnsi" w:hAnsiTheme="minorHAnsi" w:cstheme="minorHAnsi"/>
          <w:color w:val="000000" w:themeColor="text1"/>
        </w:rPr>
        <w:t xml:space="preserve"> kun</w:t>
      </w:r>
      <w:r w:rsidR="00D4663E" w:rsidRPr="00FA375D">
        <w:rPr>
          <w:rFonts w:asciiTheme="minorHAnsi" w:hAnsiTheme="minorHAnsi" w:cstheme="minorHAnsi"/>
          <w:color w:val="000000" w:themeColor="text1"/>
        </w:rPr>
        <w:t>a</w:t>
      </w:r>
      <w:r w:rsidRPr="00FA375D">
        <w:rPr>
          <w:rFonts w:asciiTheme="minorHAnsi" w:hAnsiTheme="minorHAnsi" w:cstheme="minorHAnsi"/>
          <w:color w:val="000000" w:themeColor="text1"/>
        </w:rPr>
        <w:t xml:space="preserve"> i biti će podmirene u rokovima dospijeća. </w:t>
      </w:r>
    </w:p>
    <w:p w14:paraId="4708449F" w14:textId="77777777" w:rsidR="00566847" w:rsidRPr="00FA375D" w:rsidRDefault="00566847" w:rsidP="00566847">
      <w:pPr>
        <w:pStyle w:val="Tijeloteksta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3D71DD" w14:textId="77777777" w:rsidR="00566847" w:rsidRPr="00FA375D" w:rsidRDefault="00566847" w:rsidP="00566847">
      <w:pPr>
        <w:pStyle w:val="Tijeloteksta3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FAAA310" w14:textId="06B76A0B" w:rsidR="00566847" w:rsidRPr="00FA375D" w:rsidRDefault="00566847" w:rsidP="00566847">
      <w:pPr>
        <w:pStyle w:val="Tijeloteksta3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spellStart"/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Voćin</w:t>
      </w:r>
      <w:proofErr w:type="spellEnd"/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6758F5"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31</w:t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6758F5"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siječnja</w:t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202</w:t>
      </w:r>
      <w:r w:rsidR="006758F5"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. godine</w:t>
      </w:r>
    </w:p>
    <w:p w14:paraId="703E6F9B" w14:textId="77777777" w:rsidR="00566847" w:rsidRPr="00FA375D" w:rsidRDefault="00566847" w:rsidP="005668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Ravnatelj:</w:t>
      </w:r>
    </w:p>
    <w:p w14:paraId="264C8280" w14:textId="05BA77A9" w:rsidR="00566847" w:rsidRPr="00FA375D" w:rsidRDefault="00566847" w:rsidP="005668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</w:t>
      </w:r>
      <w:r w:rsidR="006758F5"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</w:t>
      </w:r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Alen </w:t>
      </w:r>
      <w:proofErr w:type="spellStart"/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Jurenac</w:t>
      </w:r>
      <w:proofErr w:type="spellEnd"/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mag.ing.agr</w:t>
      </w:r>
      <w:proofErr w:type="spellEnd"/>
      <w:r w:rsidRPr="00FA375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60A01B7" w14:textId="77777777" w:rsidR="00566847" w:rsidRPr="001444E4" w:rsidRDefault="00566847" w:rsidP="004A2681">
      <w:pPr>
        <w:pStyle w:val="Bezproreda"/>
        <w:spacing w:line="276" w:lineRule="auto"/>
        <w:rPr>
          <w:rFonts w:asciiTheme="minorHAnsi" w:hAnsiTheme="minorHAnsi" w:cstheme="minorHAnsi"/>
          <w:bCs/>
          <w:color w:val="FF0000"/>
        </w:rPr>
      </w:pPr>
    </w:p>
    <w:p w14:paraId="4B9EA64F" w14:textId="77777777" w:rsidR="004A2681" w:rsidRPr="001444E4" w:rsidRDefault="004A2681" w:rsidP="004A2681">
      <w:pPr>
        <w:pStyle w:val="Bezproreda"/>
        <w:spacing w:line="276" w:lineRule="auto"/>
        <w:rPr>
          <w:rFonts w:asciiTheme="minorHAnsi" w:hAnsiTheme="minorHAnsi" w:cstheme="minorHAnsi"/>
          <w:b/>
          <w:color w:val="FF0000"/>
        </w:rPr>
      </w:pPr>
    </w:p>
    <w:p w14:paraId="21D7B61F" w14:textId="78A794DC" w:rsidR="002F05DB" w:rsidRPr="001444E4" w:rsidRDefault="002F05DB" w:rsidP="002F05DB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FF0000"/>
          <w:sz w:val="22"/>
          <w:szCs w:val="22"/>
        </w:rPr>
      </w:pPr>
    </w:p>
    <w:sectPr w:rsidR="002F05DB" w:rsidRPr="001444E4" w:rsidSect="00DF2317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E7B5" w14:textId="77777777" w:rsidR="00020BCA" w:rsidRDefault="00020BCA">
      <w:r>
        <w:separator/>
      </w:r>
    </w:p>
  </w:endnote>
  <w:endnote w:type="continuationSeparator" w:id="0">
    <w:p w14:paraId="33F14BFE" w14:textId="77777777" w:rsidR="00020BCA" w:rsidRDefault="0002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9696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45B8EB1" w14:textId="5413EEDF" w:rsidR="006509C5" w:rsidRPr="006509C5" w:rsidRDefault="006509C5">
        <w:pPr>
          <w:pStyle w:val="Podnoje"/>
          <w:jc w:val="right"/>
          <w:rPr>
            <w:sz w:val="20"/>
            <w:szCs w:val="20"/>
          </w:rPr>
        </w:pPr>
        <w:r w:rsidRPr="006509C5">
          <w:rPr>
            <w:sz w:val="20"/>
            <w:szCs w:val="20"/>
          </w:rPr>
          <w:fldChar w:fldCharType="begin"/>
        </w:r>
        <w:r w:rsidRPr="006509C5">
          <w:rPr>
            <w:sz w:val="20"/>
            <w:szCs w:val="20"/>
          </w:rPr>
          <w:instrText>PAGE   \* MERGEFORMAT</w:instrText>
        </w:r>
        <w:r w:rsidRPr="006509C5">
          <w:rPr>
            <w:sz w:val="20"/>
            <w:szCs w:val="20"/>
          </w:rPr>
          <w:fldChar w:fldCharType="separate"/>
        </w:r>
        <w:r w:rsidRPr="006509C5">
          <w:rPr>
            <w:sz w:val="20"/>
            <w:szCs w:val="20"/>
          </w:rPr>
          <w:t>2</w:t>
        </w:r>
        <w:r w:rsidRPr="006509C5">
          <w:rPr>
            <w:sz w:val="20"/>
            <w:szCs w:val="20"/>
          </w:rPr>
          <w:fldChar w:fldCharType="end"/>
        </w:r>
      </w:p>
    </w:sdtContent>
  </w:sdt>
  <w:p w14:paraId="1E771427" w14:textId="77777777" w:rsidR="006509C5" w:rsidRDefault="006509C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607D" w14:textId="77777777" w:rsidR="00020BCA" w:rsidRDefault="00020BCA">
      <w:r>
        <w:separator/>
      </w:r>
    </w:p>
  </w:footnote>
  <w:footnote w:type="continuationSeparator" w:id="0">
    <w:p w14:paraId="31E2E495" w14:textId="77777777" w:rsidR="00020BCA" w:rsidRDefault="00020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D1B67" w14:textId="77777777" w:rsidR="0086703E" w:rsidRDefault="0070458F" w:rsidP="0086703E">
    <w:pPr>
      <w:pStyle w:val="Zaglavlje"/>
      <w:jc w:val="center"/>
      <w:rPr>
        <w:rFonts w:ascii="Tahoma" w:hAnsi="Tahoma" w:cs="Tahoma"/>
        <w:sz w:val="16"/>
      </w:rPr>
    </w:pPr>
    <w:r>
      <w:rPr>
        <w:noProof/>
        <w:lang w:val="hr-HR" w:eastAsia="hr-HR"/>
      </w:rPr>
      <w:drawing>
        <wp:inline distT="0" distB="0" distL="0" distR="0" wp14:anchorId="5FC02789" wp14:editId="69B9A8A1">
          <wp:extent cx="5762625" cy="409575"/>
          <wp:effectExtent l="0" t="0" r="9525" b="9525"/>
          <wp:docPr id="1" name="Picture 1" descr="memo_novi_verz_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_novi_verz_2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2B15"/>
    <w:multiLevelType w:val="singleLevel"/>
    <w:tmpl w:val="1FCBB764"/>
    <w:lvl w:ilvl="0">
      <w:numFmt w:val="bullet"/>
      <w:lvlText w:val="-"/>
      <w:lvlJc w:val="left"/>
      <w:pPr>
        <w:tabs>
          <w:tab w:val="num" w:pos="216"/>
        </w:tabs>
        <w:ind w:left="720" w:firstLine="648"/>
      </w:pPr>
      <w:rPr>
        <w:rFonts w:ascii="Symbol" w:hAnsi="Symbol" w:cs="Symbol"/>
        <w:snapToGrid/>
        <w:spacing w:val="-1"/>
        <w:sz w:val="24"/>
        <w:szCs w:val="24"/>
      </w:rPr>
    </w:lvl>
  </w:abstractNum>
  <w:abstractNum w:abstractNumId="1" w15:restartNumberingAfterBreak="0">
    <w:nsid w:val="026170D2"/>
    <w:multiLevelType w:val="hybridMultilevel"/>
    <w:tmpl w:val="6480EEAC"/>
    <w:lvl w:ilvl="0" w:tplc="17509F4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3EE0DCC"/>
    <w:multiLevelType w:val="singleLevel"/>
    <w:tmpl w:val="1166BF18"/>
    <w:lvl w:ilvl="0">
      <w:numFmt w:val="bullet"/>
      <w:suff w:val="nothing"/>
      <w:lvlText w:val="-"/>
      <w:lvlJc w:val="left"/>
      <w:pPr>
        <w:tabs>
          <w:tab w:val="num" w:pos="144"/>
        </w:tabs>
        <w:ind w:left="1368"/>
      </w:pPr>
      <w:rPr>
        <w:rFonts w:ascii="Symbol" w:hAnsi="Symbol" w:cs="Symbol"/>
        <w:snapToGrid/>
        <w:spacing w:val="-2"/>
        <w:sz w:val="24"/>
        <w:szCs w:val="24"/>
      </w:rPr>
    </w:lvl>
  </w:abstractNum>
  <w:abstractNum w:abstractNumId="3" w15:restartNumberingAfterBreak="0">
    <w:nsid w:val="04553E5A"/>
    <w:multiLevelType w:val="singleLevel"/>
    <w:tmpl w:val="057F448E"/>
    <w:lvl w:ilvl="0">
      <w:numFmt w:val="bullet"/>
      <w:suff w:val="nothing"/>
      <w:lvlText w:val="-"/>
      <w:lvlJc w:val="left"/>
      <w:pPr>
        <w:tabs>
          <w:tab w:val="num" w:pos="144"/>
        </w:tabs>
        <w:ind w:left="1368"/>
      </w:pPr>
      <w:rPr>
        <w:rFonts w:ascii="Symbol" w:hAnsi="Symbol" w:cs="Symbol"/>
        <w:snapToGrid/>
        <w:sz w:val="24"/>
        <w:szCs w:val="24"/>
      </w:rPr>
    </w:lvl>
  </w:abstractNum>
  <w:abstractNum w:abstractNumId="4" w15:restartNumberingAfterBreak="0">
    <w:nsid w:val="06DE608D"/>
    <w:multiLevelType w:val="singleLevel"/>
    <w:tmpl w:val="2173E17F"/>
    <w:lvl w:ilvl="0">
      <w:numFmt w:val="bullet"/>
      <w:suff w:val="nothing"/>
      <w:lvlText w:val="-"/>
      <w:lvlJc w:val="left"/>
      <w:pPr>
        <w:tabs>
          <w:tab w:val="num" w:pos="72"/>
        </w:tabs>
        <w:ind w:left="720"/>
      </w:pPr>
      <w:rPr>
        <w:rFonts w:ascii="Symbol" w:hAnsi="Symbol" w:cs="Symbol"/>
        <w:snapToGrid/>
        <w:spacing w:val="-2"/>
        <w:sz w:val="24"/>
        <w:szCs w:val="24"/>
      </w:rPr>
    </w:lvl>
  </w:abstractNum>
  <w:abstractNum w:abstractNumId="5" w15:restartNumberingAfterBreak="0">
    <w:nsid w:val="07EF9932"/>
    <w:multiLevelType w:val="singleLevel"/>
    <w:tmpl w:val="24CA4A1C"/>
    <w:lvl w:ilvl="0">
      <w:numFmt w:val="bullet"/>
      <w:suff w:val="nothing"/>
      <w:lvlText w:val="-"/>
      <w:lvlJc w:val="left"/>
      <w:pPr>
        <w:tabs>
          <w:tab w:val="num" w:pos="72"/>
        </w:tabs>
        <w:ind w:left="1368"/>
      </w:pPr>
      <w:rPr>
        <w:rFonts w:ascii="Symbol" w:hAnsi="Symbol" w:cs="Symbol"/>
        <w:snapToGrid/>
        <w:sz w:val="24"/>
        <w:szCs w:val="24"/>
      </w:rPr>
    </w:lvl>
  </w:abstractNum>
  <w:abstractNum w:abstractNumId="6" w15:restartNumberingAfterBreak="0">
    <w:nsid w:val="0B684FEA"/>
    <w:multiLevelType w:val="hybridMultilevel"/>
    <w:tmpl w:val="F086D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922B0"/>
    <w:multiLevelType w:val="hybridMultilevel"/>
    <w:tmpl w:val="13167C1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0534A"/>
    <w:multiLevelType w:val="hybridMultilevel"/>
    <w:tmpl w:val="CB261472"/>
    <w:lvl w:ilvl="0" w:tplc="2A0EE0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74E03"/>
    <w:multiLevelType w:val="hybridMultilevel"/>
    <w:tmpl w:val="3DFC7DE4"/>
    <w:lvl w:ilvl="0" w:tplc="FB3E4722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0" w15:restartNumberingAfterBreak="0">
    <w:nsid w:val="15E36166"/>
    <w:multiLevelType w:val="hybridMultilevel"/>
    <w:tmpl w:val="4DCCE2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D4A48"/>
    <w:multiLevelType w:val="hybridMultilevel"/>
    <w:tmpl w:val="E1FACDD4"/>
    <w:lvl w:ilvl="0" w:tplc="9E7472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E0D6B"/>
    <w:multiLevelType w:val="hybridMultilevel"/>
    <w:tmpl w:val="1E481234"/>
    <w:lvl w:ilvl="0" w:tplc="2DE287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1114D"/>
    <w:multiLevelType w:val="hybridMultilevel"/>
    <w:tmpl w:val="A75E3D76"/>
    <w:lvl w:ilvl="0" w:tplc="00F28E2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53ED4"/>
    <w:multiLevelType w:val="hybridMultilevel"/>
    <w:tmpl w:val="7F381D4E"/>
    <w:lvl w:ilvl="0" w:tplc="0ED21450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5" w15:restartNumberingAfterBreak="0">
    <w:nsid w:val="2E250915"/>
    <w:multiLevelType w:val="hybridMultilevel"/>
    <w:tmpl w:val="E7A42F2A"/>
    <w:lvl w:ilvl="0" w:tplc="667289A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2F89551D"/>
    <w:multiLevelType w:val="hybridMultilevel"/>
    <w:tmpl w:val="F42824BA"/>
    <w:lvl w:ilvl="0" w:tplc="812268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D3C4E"/>
    <w:multiLevelType w:val="hybridMultilevel"/>
    <w:tmpl w:val="510EFD9C"/>
    <w:lvl w:ilvl="0" w:tplc="EF6EE9E4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16414FA"/>
    <w:multiLevelType w:val="hybridMultilevel"/>
    <w:tmpl w:val="E7C895CA"/>
    <w:lvl w:ilvl="0" w:tplc="2A0EE0D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D2393"/>
    <w:multiLevelType w:val="hybridMultilevel"/>
    <w:tmpl w:val="D6AE88BA"/>
    <w:lvl w:ilvl="0" w:tplc="F964189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266C8"/>
    <w:multiLevelType w:val="hybridMultilevel"/>
    <w:tmpl w:val="663EDB80"/>
    <w:lvl w:ilvl="0" w:tplc="80941B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F08DE"/>
    <w:multiLevelType w:val="hybridMultilevel"/>
    <w:tmpl w:val="44B2F55C"/>
    <w:lvl w:ilvl="0" w:tplc="11183C00">
      <w:start w:val="33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410516DD"/>
    <w:multiLevelType w:val="hybridMultilevel"/>
    <w:tmpl w:val="C94E5D14"/>
    <w:lvl w:ilvl="0" w:tplc="640ED6A4">
      <w:start w:val="33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41301181"/>
    <w:multiLevelType w:val="hybridMultilevel"/>
    <w:tmpl w:val="74DA60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C7B33"/>
    <w:multiLevelType w:val="hybridMultilevel"/>
    <w:tmpl w:val="40BCF6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14757"/>
    <w:multiLevelType w:val="hybridMultilevel"/>
    <w:tmpl w:val="C15C8F1C"/>
    <w:lvl w:ilvl="0" w:tplc="58704F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DE0C64"/>
    <w:multiLevelType w:val="hybridMultilevel"/>
    <w:tmpl w:val="AEC69396"/>
    <w:lvl w:ilvl="0" w:tplc="49CC990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553A1"/>
    <w:multiLevelType w:val="hybridMultilevel"/>
    <w:tmpl w:val="4C34EF5A"/>
    <w:lvl w:ilvl="0" w:tplc="F87C67D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8" w15:restartNumberingAfterBreak="0">
    <w:nsid w:val="48B0515F"/>
    <w:multiLevelType w:val="hybridMultilevel"/>
    <w:tmpl w:val="FFE47E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938D9"/>
    <w:multiLevelType w:val="hybridMultilevel"/>
    <w:tmpl w:val="38103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124534"/>
    <w:multiLevelType w:val="hybridMultilevel"/>
    <w:tmpl w:val="E7BE2814"/>
    <w:lvl w:ilvl="0" w:tplc="B5B2199C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A70B22"/>
    <w:multiLevelType w:val="hybridMultilevel"/>
    <w:tmpl w:val="8E0A79D0"/>
    <w:lvl w:ilvl="0" w:tplc="A8FA27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886756"/>
    <w:multiLevelType w:val="hybridMultilevel"/>
    <w:tmpl w:val="DEA88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8F3D49"/>
    <w:multiLevelType w:val="hybridMultilevel"/>
    <w:tmpl w:val="C1767854"/>
    <w:lvl w:ilvl="0" w:tplc="DAD6F266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abstractNum w:abstractNumId="34" w15:restartNumberingAfterBreak="0">
    <w:nsid w:val="592C2476"/>
    <w:multiLevelType w:val="hybridMultilevel"/>
    <w:tmpl w:val="CC6AB01E"/>
    <w:lvl w:ilvl="0" w:tplc="0A581E82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5" w15:restartNumberingAfterBreak="0">
    <w:nsid w:val="5B0052B0"/>
    <w:multiLevelType w:val="hybridMultilevel"/>
    <w:tmpl w:val="FEEEBED2"/>
    <w:lvl w:ilvl="0" w:tplc="8B6AE4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77279"/>
    <w:multiLevelType w:val="hybridMultilevel"/>
    <w:tmpl w:val="68A62C38"/>
    <w:lvl w:ilvl="0" w:tplc="1884C91A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7" w15:restartNumberingAfterBreak="0">
    <w:nsid w:val="5E2E5904"/>
    <w:multiLevelType w:val="hybridMultilevel"/>
    <w:tmpl w:val="F51CC346"/>
    <w:lvl w:ilvl="0" w:tplc="9CF012B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61926C63"/>
    <w:multiLevelType w:val="hybridMultilevel"/>
    <w:tmpl w:val="CC2A25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D4213"/>
    <w:multiLevelType w:val="hybridMultilevel"/>
    <w:tmpl w:val="83FE4CD6"/>
    <w:lvl w:ilvl="0" w:tplc="E206AA36">
      <w:start w:val="2009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0" w15:restartNumberingAfterBreak="0">
    <w:nsid w:val="645966CA"/>
    <w:multiLevelType w:val="hybridMultilevel"/>
    <w:tmpl w:val="D97C0820"/>
    <w:lvl w:ilvl="0" w:tplc="EFCC1B0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85974EF"/>
    <w:multiLevelType w:val="hybridMultilevel"/>
    <w:tmpl w:val="AA389354"/>
    <w:lvl w:ilvl="0" w:tplc="CC70A320">
      <w:start w:val="3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2" w15:restartNumberingAfterBreak="0">
    <w:nsid w:val="689904FB"/>
    <w:multiLevelType w:val="hybridMultilevel"/>
    <w:tmpl w:val="0FEACC86"/>
    <w:lvl w:ilvl="0" w:tplc="AEBA953E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69B76F07"/>
    <w:multiLevelType w:val="hybridMultilevel"/>
    <w:tmpl w:val="36524C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2C682D"/>
    <w:multiLevelType w:val="hybridMultilevel"/>
    <w:tmpl w:val="B0E25E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AC0B7C"/>
    <w:multiLevelType w:val="hybridMultilevel"/>
    <w:tmpl w:val="219E069E"/>
    <w:lvl w:ilvl="0" w:tplc="338E390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6" w15:restartNumberingAfterBreak="0">
    <w:nsid w:val="76D82176"/>
    <w:multiLevelType w:val="hybridMultilevel"/>
    <w:tmpl w:val="C292D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96094"/>
    <w:multiLevelType w:val="hybridMultilevel"/>
    <w:tmpl w:val="F3689330"/>
    <w:lvl w:ilvl="0" w:tplc="91ACE4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2"/>
  </w:num>
  <w:num w:numId="3">
    <w:abstractNumId w:val="42"/>
  </w:num>
  <w:num w:numId="4">
    <w:abstractNumId w:val="17"/>
  </w:num>
  <w:num w:numId="5">
    <w:abstractNumId w:val="47"/>
  </w:num>
  <w:num w:numId="6">
    <w:abstractNumId w:val="37"/>
  </w:num>
  <w:num w:numId="7">
    <w:abstractNumId w:val="7"/>
  </w:num>
  <w:num w:numId="8">
    <w:abstractNumId w:val="33"/>
  </w:num>
  <w:num w:numId="9">
    <w:abstractNumId w:val="24"/>
  </w:num>
  <w:num w:numId="10">
    <w:abstractNumId w:val="39"/>
  </w:num>
  <w:num w:numId="11">
    <w:abstractNumId w:val="22"/>
  </w:num>
  <w:num w:numId="12">
    <w:abstractNumId w:val="36"/>
  </w:num>
  <w:num w:numId="13">
    <w:abstractNumId w:val="41"/>
  </w:num>
  <w:num w:numId="14">
    <w:abstractNumId w:val="15"/>
  </w:num>
  <w:num w:numId="15">
    <w:abstractNumId w:val="1"/>
  </w:num>
  <w:num w:numId="16">
    <w:abstractNumId w:val="21"/>
  </w:num>
  <w:num w:numId="17">
    <w:abstractNumId w:val="45"/>
  </w:num>
  <w:num w:numId="1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4"/>
  </w:num>
  <w:num w:numId="21">
    <w:abstractNumId w:val="43"/>
  </w:num>
  <w:num w:numId="22">
    <w:abstractNumId w:val="31"/>
  </w:num>
  <w:num w:numId="23">
    <w:abstractNumId w:val="35"/>
  </w:num>
  <w:num w:numId="24">
    <w:abstractNumId w:val="12"/>
  </w:num>
  <w:num w:numId="25">
    <w:abstractNumId w:val="40"/>
  </w:num>
  <w:num w:numId="26">
    <w:abstractNumId w:val="27"/>
  </w:num>
  <w:num w:numId="27">
    <w:abstractNumId w:val="34"/>
  </w:num>
  <w:num w:numId="28">
    <w:abstractNumId w:val="18"/>
  </w:num>
  <w:num w:numId="29">
    <w:abstractNumId w:val="8"/>
  </w:num>
  <w:num w:numId="30">
    <w:abstractNumId w:val="0"/>
  </w:num>
  <w:num w:numId="31">
    <w:abstractNumId w:val="2"/>
  </w:num>
  <w:num w:numId="32">
    <w:abstractNumId w:val="4"/>
  </w:num>
  <w:num w:numId="33">
    <w:abstractNumId w:val="4"/>
    <w:lvlOverride w:ilvl="0">
      <w:lvl w:ilvl="0">
        <w:numFmt w:val="bullet"/>
        <w:suff w:val="nothing"/>
        <w:lvlText w:val="-"/>
        <w:lvlJc w:val="left"/>
        <w:pPr>
          <w:tabs>
            <w:tab w:val="num" w:pos="144"/>
          </w:tabs>
          <w:ind w:left="1368"/>
        </w:pPr>
        <w:rPr>
          <w:rFonts w:ascii="Symbol" w:hAnsi="Symbol" w:cs="Symbol"/>
          <w:snapToGrid/>
          <w:sz w:val="24"/>
          <w:szCs w:val="24"/>
        </w:rPr>
      </w:lvl>
    </w:lvlOverride>
  </w:num>
  <w:num w:numId="34">
    <w:abstractNumId w:val="5"/>
  </w:num>
  <w:num w:numId="35">
    <w:abstractNumId w:val="3"/>
  </w:num>
  <w:num w:numId="36">
    <w:abstractNumId w:val="16"/>
  </w:num>
  <w:num w:numId="37">
    <w:abstractNumId w:val="19"/>
  </w:num>
  <w:num w:numId="38">
    <w:abstractNumId w:val="28"/>
  </w:num>
  <w:num w:numId="39">
    <w:abstractNumId w:val="13"/>
  </w:num>
  <w:num w:numId="40">
    <w:abstractNumId w:val="11"/>
  </w:num>
  <w:num w:numId="41">
    <w:abstractNumId w:val="26"/>
  </w:num>
  <w:num w:numId="42">
    <w:abstractNumId w:val="25"/>
  </w:num>
  <w:num w:numId="43">
    <w:abstractNumId w:val="46"/>
  </w:num>
  <w:num w:numId="44">
    <w:abstractNumId w:val="10"/>
  </w:num>
  <w:num w:numId="45">
    <w:abstractNumId w:val="20"/>
  </w:num>
  <w:num w:numId="46">
    <w:abstractNumId w:val="6"/>
  </w:num>
  <w:num w:numId="47">
    <w:abstractNumId w:val="38"/>
  </w:num>
  <w:num w:numId="48">
    <w:abstractNumId w:val="44"/>
  </w:num>
  <w:num w:numId="49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right" o:allowoverlap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32"/>
    <w:rsid w:val="00000072"/>
    <w:rsid w:val="00006FFF"/>
    <w:rsid w:val="00010EC1"/>
    <w:rsid w:val="0001506E"/>
    <w:rsid w:val="0002001B"/>
    <w:rsid w:val="00020BCA"/>
    <w:rsid w:val="00024892"/>
    <w:rsid w:val="00025189"/>
    <w:rsid w:val="0002622F"/>
    <w:rsid w:val="0002773D"/>
    <w:rsid w:val="00031CC9"/>
    <w:rsid w:val="00035A44"/>
    <w:rsid w:val="00035E30"/>
    <w:rsid w:val="0004220D"/>
    <w:rsid w:val="000441B7"/>
    <w:rsid w:val="00045421"/>
    <w:rsid w:val="00045A9A"/>
    <w:rsid w:val="000465CE"/>
    <w:rsid w:val="0004756F"/>
    <w:rsid w:val="00047B0E"/>
    <w:rsid w:val="00047D16"/>
    <w:rsid w:val="00055266"/>
    <w:rsid w:val="00055387"/>
    <w:rsid w:val="00056FF3"/>
    <w:rsid w:val="00057540"/>
    <w:rsid w:val="00062706"/>
    <w:rsid w:val="0006308E"/>
    <w:rsid w:val="000637AA"/>
    <w:rsid w:val="00066606"/>
    <w:rsid w:val="00066B4B"/>
    <w:rsid w:val="00073531"/>
    <w:rsid w:val="000836AA"/>
    <w:rsid w:val="00085856"/>
    <w:rsid w:val="00092D85"/>
    <w:rsid w:val="000A32EE"/>
    <w:rsid w:val="000A4201"/>
    <w:rsid w:val="000A43B6"/>
    <w:rsid w:val="000A5BE4"/>
    <w:rsid w:val="000B3D5D"/>
    <w:rsid w:val="000B7B92"/>
    <w:rsid w:val="000C2393"/>
    <w:rsid w:val="000C43DA"/>
    <w:rsid w:val="000C6F88"/>
    <w:rsid w:val="000D047A"/>
    <w:rsid w:val="000D3581"/>
    <w:rsid w:val="000D7169"/>
    <w:rsid w:val="000E058A"/>
    <w:rsid w:val="000E0F7F"/>
    <w:rsid w:val="000E284E"/>
    <w:rsid w:val="000E4BF0"/>
    <w:rsid w:val="000F3A87"/>
    <w:rsid w:val="000F4405"/>
    <w:rsid w:val="000F5A3F"/>
    <w:rsid w:val="00102573"/>
    <w:rsid w:val="00107680"/>
    <w:rsid w:val="0010770D"/>
    <w:rsid w:val="0011117D"/>
    <w:rsid w:val="00115752"/>
    <w:rsid w:val="00115D65"/>
    <w:rsid w:val="00117023"/>
    <w:rsid w:val="00117026"/>
    <w:rsid w:val="00117A02"/>
    <w:rsid w:val="001242A6"/>
    <w:rsid w:val="00125AB6"/>
    <w:rsid w:val="0012758D"/>
    <w:rsid w:val="0013434B"/>
    <w:rsid w:val="00137087"/>
    <w:rsid w:val="001444E4"/>
    <w:rsid w:val="0014475D"/>
    <w:rsid w:val="00144D01"/>
    <w:rsid w:val="00145AC2"/>
    <w:rsid w:val="00146AE4"/>
    <w:rsid w:val="0014759A"/>
    <w:rsid w:val="00147CAE"/>
    <w:rsid w:val="001544C9"/>
    <w:rsid w:val="00161E83"/>
    <w:rsid w:val="001629E1"/>
    <w:rsid w:val="00163526"/>
    <w:rsid w:val="00163E57"/>
    <w:rsid w:val="00164256"/>
    <w:rsid w:val="001658E1"/>
    <w:rsid w:val="00165A40"/>
    <w:rsid w:val="00170FF1"/>
    <w:rsid w:val="00181AC7"/>
    <w:rsid w:val="00184AAF"/>
    <w:rsid w:val="00186752"/>
    <w:rsid w:val="0019243D"/>
    <w:rsid w:val="0019337A"/>
    <w:rsid w:val="001949D1"/>
    <w:rsid w:val="00197E6F"/>
    <w:rsid w:val="001A077D"/>
    <w:rsid w:val="001A2F64"/>
    <w:rsid w:val="001A36D2"/>
    <w:rsid w:val="001A658F"/>
    <w:rsid w:val="001B2701"/>
    <w:rsid w:val="001B2ABA"/>
    <w:rsid w:val="001B2FA5"/>
    <w:rsid w:val="001B5342"/>
    <w:rsid w:val="001C0FD5"/>
    <w:rsid w:val="001C5E5D"/>
    <w:rsid w:val="001C5FEB"/>
    <w:rsid w:val="001C706B"/>
    <w:rsid w:val="001D2ACB"/>
    <w:rsid w:val="001D3D89"/>
    <w:rsid w:val="001D6C22"/>
    <w:rsid w:val="001D6D92"/>
    <w:rsid w:val="001E0870"/>
    <w:rsid w:val="001E3F1C"/>
    <w:rsid w:val="001E5F48"/>
    <w:rsid w:val="001E7C00"/>
    <w:rsid w:val="001F0105"/>
    <w:rsid w:val="001F0EA0"/>
    <w:rsid w:val="001F36DB"/>
    <w:rsid w:val="001F4A3F"/>
    <w:rsid w:val="001F7D28"/>
    <w:rsid w:val="00200EEE"/>
    <w:rsid w:val="00210523"/>
    <w:rsid w:val="0021248F"/>
    <w:rsid w:val="00213450"/>
    <w:rsid w:val="00213514"/>
    <w:rsid w:val="002143A2"/>
    <w:rsid w:val="00220005"/>
    <w:rsid w:val="00221E28"/>
    <w:rsid w:val="00224803"/>
    <w:rsid w:val="00225E6D"/>
    <w:rsid w:val="002327A6"/>
    <w:rsid w:val="00232F32"/>
    <w:rsid w:val="002372DC"/>
    <w:rsid w:val="00237A63"/>
    <w:rsid w:val="00241C2A"/>
    <w:rsid w:val="00242087"/>
    <w:rsid w:val="00242F2E"/>
    <w:rsid w:val="00243B80"/>
    <w:rsid w:val="002442C0"/>
    <w:rsid w:val="002553E7"/>
    <w:rsid w:val="002563E1"/>
    <w:rsid w:val="00260096"/>
    <w:rsid w:val="00260A52"/>
    <w:rsid w:val="0027103F"/>
    <w:rsid w:val="00271BC3"/>
    <w:rsid w:val="00274927"/>
    <w:rsid w:val="00275B77"/>
    <w:rsid w:val="002844EA"/>
    <w:rsid w:val="00285039"/>
    <w:rsid w:val="002857AB"/>
    <w:rsid w:val="002928D5"/>
    <w:rsid w:val="002931C6"/>
    <w:rsid w:val="002948CE"/>
    <w:rsid w:val="0029646A"/>
    <w:rsid w:val="002A0E68"/>
    <w:rsid w:val="002A1604"/>
    <w:rsid w:val="002A48F9"/>
    <w:rsid w:val="002A53E1"/>
    <w:rsid w:val="002A5694"/>
    <w:rsid w:val="002A75A2"/>
    <w:rsid w:val="002A79BB"/>
    <w:rsid w:val="002B1615"/>
    <w:rsid w:val="002B2585"/>
    <w:rsid w:val="002B3E02"/>
    <w:rsid w:val="002B42A3"/>
    <w:rsid w:val="002B667F"/>
    <w:rsid w:val="002B72B1"/>
    <w:rsid w:val="002C245B"/>
    <w:rsid w:val="002C4213"/>
    <w:rsid w:val="002C5F0B"/>
    <w:rsid w:val="002C68FC"/>
    <w:rsid w:val="002C7014"/>
    <w:rsid w:val="002D0EE3"/>
    <w:rsid w:val="002E16CD"/>
    <w:rsid w:val="002E24F3"/>
    <w:rsid w:val="002E38C6"/>
    <w:rsid w:val="002E4BAD"/>
    <w:rsid w:val="002E5C1B"/>
    <w:rsid w:val="002E78F8"/>
    <w:rsid w:val="002F05DB"/>
    <w:rsid w:val="002F19E3"/>
    <w:rsid w:val="002F2A9E"/>
    <w:rsid w:val="002F49DC"/>
    <w:rsid w:val="002F4EB1"/>
    <w:rsid w:val="002F6E76"/>
    <w:rsid w:val="00302135"/>
    <w:rsid w:val="00304E36"/>
    <w:rsid w:val="00311ECA"/>
    <w:rsid w:val="00313718"/>
    <w:rsid w:val="00316137"/>
    <w:rsid w:val="00322191"/>
    <w:rsid w:val="00322D35"/>
    <w:rsid w:val="00323730"/>
    <w:rsid w:val="00323B73"/>
    <w:rsid w:val="003257B0"/>
    <w:rsid w:val="003268CF"/>
    <w:rsid w:val="00327A13"/>
    <w:rsid w:val="00327E1E"/>
    <w:rsid w:val="00335334"/>
    <w:rsid w:val="00336C96"/>
    <w:rsid w:val="00341280"/>
    <w:rsid w:val="00342535"/>
    <w:rsid w:val="00342999"/>
    <w:rsid w:val="00351458"/>
    <w:rsid w:val="00354115"/>
    <w:rsid w:val="00357947"/>
    <w:rsid w:val="00364504"/>
    <w:rsid w:val="00370CCA"/>
    <w:rsid w:val="00374187"/>
    <w:rsid w:val="00376498"/>
    <w:rsid w:val="00376A02"/>
    <w:rsid w:val="00376A3F"/>
    <w:rsid w:val="0037760E"/>
    <w:rsid w:val="003817E2"/>
    <w:rsid w:val="00383B74"/>
    <w:rsid w:val="00384315"/>
    <w:rsid w:val="00386FF8"/>
    <w:rsid w:val="00387642"/>
    <w:rsid w:val="003878FE"/>
    <w:rsid w:val="003921E4"/>
    <w:rsid w:val="00392D16"/>
    <w:rsid w:val="00392EF0"/>
    <w:rsid w:val="00394781"/>
    <w:rsid w:val="003957BA"/>
    <w:rsid w:val="003A12FB"/>
    <w:rsid w:val="003A5861"/>
    <w:rsid w:val="003A6813"/>
    <w:rsid w:val="003B21BA"/>
    <w:rsid w:val="003B3228"/>
    <w:rsid w:val="003B428F"/>
    <w:rsid w:val="003C0C43"/>
    <w:rsid w:val="003C17AF"/>
    <w:rsid w:val="003C1DA3"/>
    <w:rsid w:val="003C616C"/>
    <w:rsid w:val="003D643C"/>
    <w:rsid w:val="003D69EA"/>
    <w:rsid w:val="003E1532"/>
    <w:rsid w:val="003E1D08"/>
    <w:rsid w:val="003E3754"/>
    <w:rsid w:val="003E4380"/>
    <w:rsid w:val="003E6295"/>
    <w:rsid w:val="003E7BF7"/>
    <w:rsid w:val="003E7E59"/>
    <w:rsid w:val="003F3159"/>
    <w:rsid w:val="003F4F85"/>
    <w:rsid w:val="004001F6"/>
    <w:rsid w:val="00400A13"/>
    <w:rsid w:val="004022FF"/>
    <w:rsid w:val="0040258F"/>
    <w:rsid w:val="0040436F"/>
    <w:rsid w:val="00410EA1"/>
    <w:rsid w:val="0041642D"/>
    <w:rsid w:val="00421D00"/>
    <w:rsid w:val="00425B1D"/>
    <w:rsid w:val="00426656"/>
    <w:rsid w:val="0043054E"/>
    <w:rsid w:val="004306B9"/>
    <w:rsid w:val="00430FBB"/>
    <w:rsid w:val="00441591"/>
    <w:rsid w:val="00443E7D"/>
    <w:rsid w:val="004455E2"/>
    <w:rsid w:val="004505A9"/>
    <w:rsid w:val="004519A1"/>
    <w:rsid w:val="00453740"/>
    <w:rsid w:val="00461E6B"/>
    <w:rsid w:val="00462DA1"/>
    <w:rsid w:val="0046466C"/>
    <w:rsid w:val="004704E4"/>
    <w:rsid w:val="00470DC0"/>
    <w:rsid w:val="004715C0"/>
    <w:rsid w:val="004736A7"/>
    <w:rsid w:val="00475FAE"/>
    <w:rsid w:val="004823B0"/>
    <w:rsid w:val="00482E74"/>
    <w:rsid w:val="00483704"/>
    <w:rsid w:val="00484C2E"/>
    <w:rsid w:val="00484E78"/>
    <w:rsid w:val="004852B1"/>
    <w:rsid w:val="00487DDC"/>
    <w:rsid w:val="00490D50"/>
    <w:rsid w:val="00492AA4"/>
    <w:rsid w:val="00492B1F"/>
    <w:rsid w:val="00494AFA"/>
    <w:rsid w:val="00496F1D"/>
    <w:rsid w:val="00497B9D"/>
    <w:rsid w:val="00497BBC"/>
    <w:rsid w:val="004A2681"/>
    <w:rsid w:val="004A77B2"/>
    <w:rsid w:val="004B144D"/>
    <w:rsid w:val="004B34E9"/>
    <w:rsid w:val="004C470C"/>
    <w:rsid w:val="004C517A"/>
    <w:rsid w:val="004D025D"/>
    <w:rsid w:val="004D1048"/>
    <w:rsid w:val="004D2D67"/>
    <w:rsid w:val="004D411C"/>
    <w:rsid w:val="004D7330"/>
    <w:rsid w:val="004E0235"/>
    <w:rsid w:val="004E0B35"/>
    <w:rsid w:val="004E29A0"/>
    <w:rsid w:val="004E5D42"/>
    <w:rsid w:val="004F1947"/>
    <w:rsid w:val="004F2B9E"/>
    <w:rsid w:val="004F3229"/>
    <w:rsid w:val="004F57E3"/>
    <w:rsid w:val="004F7000"/>
    <w:rsid w:val="00502BCF"/>
    <w:rsid w:val="00504545"/>
    <w:rsid w:val="00506BE5"/>
    <w:rsid w:val="0050714B"/>
    <w:rsid w:val="00517AF2"/>
    <w:rsid w:val="00522A96"/>
    <w:rsid w:val="00553F05"/>
    <w:rsid w:val="00556557"/>
    <w:rsid w:val="00557045"/>
    <w:rsid w:val="00560080"/>
    <w:rsid w:val="005602F3"/>
    <w:rsid w:val="00566847"/>
    <w:rsid w:val="005671C9"/>
    <w:rsid w:val="005711CC"/>
    <w:rsid w:val="00576A9C"/>
    <w:rsid w:val="00577AD7"/>
    <w:rsid w:val="00581052"/>
    <w:rsid w:val="0058120C"/>
    <w:rsid w:val="00581EF1"/>
    <w:rsid w:val="0058208E"/>
    <w:rsid w:val="005842CA"/>
    <w:rsid w:val="0058435C"/>
    <w:rsid w:val="00584E27"/>
    <w:rsid w:val="00586068"/>
    <w:rsid w:val="005867A0"/>
    <w:rsid w:val="0058724A"/>
    <w:rsid w:val="00590D33"/>
    <w:rsid w:val="00590F0B"/>
    <w:rsid w:val="00593D8F"/>
    <w:rsid w:val="005968E1"/>
    <w:rsid w:val="005976C9"/>
    <w:rsid w:val="005A387B"/>
    <w:rsid w:val="005C10D5"/>
    <w:rsid w:val="005C29DA"/>
    <w:rsid w:val="005D0821"/>
    <w:rsid w:val="005D1F4A"/>
    <w:rsid w:val="005D332F"/>
    <w:rsid w:val="005D555A"/>
    <w:rsid w:val="005D650D"/>
    <w:rsid w:val="005E0A41"/>
    <w:rsid w:val="005E0D7D"/>
    <w:rsid w:val="005E2FD0"/>
    <w:rsid w:val="005E64FE"/>
    <w:rsid w:val="005E6534"/>
    <w:rsid w:val="005F11E8"/>
    <w:rsid w:val="005F5B28"/>
    <w:rsid w:val="005F7728"/>
    <w:rsid w:val="00600FEC"/>
    <w:rsid w:val="006020CA"/>
    <w:rsid w:val="00603DCB"/>
    <w:rsid w:val="006057A7"/>
    <w:rsid w:val="00605BD2"/>
    <w:rsid w:val="00606008"/>
    <w:rsid w:val="00606A4B"/>
    <w:rsid w:val="00610665"/>
    <w:rsid w:val="00617181"/>
    <w:rsid w:val="00617664"/>
    <w:rsid w:val="0062630D"/>
    <w:rsid w:val="00630FC4"/>
    <w:rsid w:val="0063251D"/>
    <w:rsid w:val="00633CC4"/>
    <w:rsid w:val="006344CD"/>
    <w:rsid w:val="00637A0C"/>
    <w:rsid w:val="006404D8"/>
    <w:rsid w:val="0064082D"/>
    <w:rsid w:val="00641FC2"/>
    <w:rsid w:val="00645750"/>
    <w:rsid w:val="006473CE"/>
    <w:rsid w:val="006509C5"/>
    <w:rsid w:val="00651475"/>
    <w:rsid w:val="006552AF"/>
    <w:rsid w:val="00655CEC"/>
    <w:rsid w:val="0065652A"/>
    <w:rsid w:val="0065774E"/>
    <w:rsid w:val="00660056"/>
    <w:rsid w:val="00660E00"/>
    <w:rsid w:val="006747CC"/>
    <w:rsid w:val="00674BBC"/>
    <w:rsid w:val="00674D69"/>
    <w:rsid w:val="006758F5"/>
    <w:rsid w:val="006778E1"/>
    <w:rsid w:val="00680B0A"/>
    <w:rsid w:val="00680F33"/>
    <w:rsid w:val="00681541"/>
    <w:rsid w:val="00681843"/>
    <w:rsid w:val="00681D7C"/>
    <w:rsid w:val="00683C50"/>
    <w:rsid w:val="0069162D"/>
    <w:rsid w:val="006917AD"/>
    <w:rsid w:val="006917B0"/>
    <w:rsid w:val="00693AB7"/>
    <w:rsid w:val="00697B2D"/>
    <w:rsid w:val="006A5E12"/>
    <w:rsid w:val="006A616E"/>
    <w:rsid w:val="006B1C28"/>
    <w:rsid w:val="006B230F"/>
    <w:rsid w:val="006B2EAE"/>
    <w:rsid w:val="006B5D3C"/>
    <w:rsid w:val="006B67AF"/>
    <w:rsid w:val="006C1CC3"/>
    <w:rsid w:val="006C2EB3"/>
    <w:rsid w:val="006C358F"/>
    <w:rsid w:val="006C5789"/>
    <w:rsid w:val="006C62AC"/>
    <w:rsid w:val="006C7D44"/>
    <w:rsid w:val="006D0153"/>
    <w:rsid w:val="006D27AA"/>
    <w:rsid w:val="006E552F"/>
    <w:rsid w:val="006F04E5"/>
    <w:rsid w:val="006F1A52"/>
    <w:rsid w:val="006F1C80"/>
    <w:rsid w:val="006F3D85"/>
    <w:rsid w:val="007008E0"/>
    <w:rsid w:val="00700C17"/>
    <w:rsid w:val="00703DA7"/>
    <w:rsid w:val="007043E7"/>
    <w:rsid w:val="0070458F"/>
    <w:rsid w:val="00705748"/>
    <w:rsid w:val="00705998"/>
    <w:rsid w:val="00706296"/>
    <w:rsid w:val="0070672C"/>
    <w:rsid w:val="0071018F"/>
    <w:rsid w:val="00711743"/>
    <w:rsid w:val="00713793"/>
    <w:rsid w:val="00713A72"/>
    <w:rsid w:val="00713BAD"/>
    <w:rsid w:val="0071524D"/>
    <w:rsid w:val="00717549"/>
    <w:rsid w:val="00717E5D"/>
    <w:rsid w:val="00717F95"/>
    <w:rsid w:val="00722F80"/>
    <w:rsid w:val="00723241"/>
    <w:rsid w:val="0072558A"/>
    <w:rsid w:val="00725617"/>
    <w:rsid w:val="007275E8"/>
    <w:rsid w:val="007330F9"/>
    <w:rsid w:val="00734104"/>
    <w:rsid w:val="007348B1"/>
    <w:rsid w:val="007379C2"/>
    <w:rsid w:val="007415D8"/>
    <w:rsid w:val="00743363"/>
    <w:rsid w:val="00745C65"/>
    <w:rsid w:val="00750853"/>
    <w:rsid w:val="00752085"/>
    <w:rsid w:val="0075744D"/>
    <w:rsid w:val="00760901"/>
    <w:rsid w:val="00762FF0"/>
    <w:rsid w:val="00766C37"/>
    <w:rsid w:val="0078282C"/>
    <w:rsid w:val="007909BA"/>
    <w:rsid w:val="00791C88"/>
    <w:rsid w:val="0079261F"/>
    <w:rsid w:val="007A2FA9"/>
    <w:rsid w:val="007A3A80"/>
    <w:rsid w:val="007A7943"/>
    <w:rsid w:val="007B145F"/>
    <w:rsid w:val="007B347C"/>
    <w:rsid w:val="007C03C5"/>
    <w:rsid w:val="007C080F"/>
    <w:rsid w:val="007C0B24"/>
    <w:rsid w:val="007C7E60"/>
    <w:rsid w:val="007D1799"/>
    <w:rsid w:val="007D4111"/>
    <w:rsid w:val="007D4AA7"/>
    <w:rsid w:val="007D570B"/>
    <w:rsid w:val="007D6AC1"/>
    <w:rsid w:val="007F290B"/>
    <w:rsid w:val="007F77BF"/>
    <w:rsid w:val="00801040"/>
    <w:rsid w:val="00802D06"/>
    <w:rsid w:val="00802E2A"/>
    <w:rsid w:val="00804330"/>
    <w:rsid w:val="0080458B"/>
    <w:rsid w:val="00804642"/>
    <w:rsid w:val="00806474"/>
    <w:rsid w:val="00806A27"/>
    <w:rsid w:val="00806AEF"/>
    <w:rsid w:val="008115E2"/>
    <w:rsid w:val="00814CA8"/>
    <w:rsid w:val="00815627"/>
    <w:rsid w:val="008175D6"/>
    <w:rsid w:val="008310E3"/>
    <w:rsid w:val="00833F07"/>
    <w:rsid w:val="00835E17"/>
    <w:rsid w:val="008364E8"/>
    <w:rsid w:val="00844B68"/>
    <w:rsid w:val="008476AB"/>
    <w:rsid w:val="008507C9"/>
    <w:rsid w:val="00851733"/>
    <w:rsid w:val="008541D6"/>
    <w:rsid w:val="00860C29"/>
    <w:rsid w:val="00861C50"/>
    <w:rsid w:val="00862422"/>
    <w:rsid w:val="00863BAB"/>
    <w:rsid w:val="00864C65"/>
    <w:rsid w:val="0086703E"/>
    <w:rsid w:val="00867501"/>
    <w:rsid w:val="00867B75"/>
    <w:rsid w:val="00872099"/>
    <w:rsid w:val="0087386F"/>
    <w:rsid w:val="00873914"/>
    <w:rsid w:val="00874118"/>
    <w:rsid w:val="008742F5"/>
    <w:rsid w:val="00875082"/>
    <w:rsid w:val="00875829"/>
    <w:rsid w:val="0087582F"/>
    <w:rsid w:val="00880101"/>
    <w:rsid w:val="00880145"/>
    <w:rsid w:val="00880BC2"/>
    <w:rsid w:val="008825D9"/>
    <w:rsid w:val="00884748"/>
    <w:rsid w:val="0088538A"/>
    <w:rsid w:val="0089033E"/>
    <w:rsid w:val="00890537"/>
    <w:rsid w:val="0089065B"/>
    <w:rsid w:val="0089551B"/>
    <w:rsid w:val="00896AE2"/>
    <w:rsid w:val="008A4064"/>
    <w:rsid w:val="008A74F7"/>
    <w:rsid w:val="008A7F48"/>
    <w:rsid w:val="008B0FB4"/>
    <w:rsid w:val="008B305A"/>
    <w:rsid w:val="008B308A"/>
    <w:rsid w:val="008B3FB5"/>
    <w:rsid w:val="008B4A69"/>
    <w:rsid w:val="008B7084"/>
    <w:rsid w:val="008C1724"/>
    <w:rsid w:val="008C3FDA"/>
    <w:rsid w:val="008C44E7"/>
    <w:rsid w:val="008C4FA6"/>
    <w:rsid w:val="008D0A48"/>
    <w:rsid w:val="008D5270"/>
    <w:rsid w:val="008D59AF"/>
    <w:rsid w:val="008E1516"/>
    <w:rsid w:val="008E46C3"/>
    <w:rsid w:val="008E6A99"/>
    <w:rsid w:val="008F1FB8"/>
    <w:rsid w:val="008F3C90"/>
    <w:rsid w:val="008F4D14"/>
    <w:rsid w:val="008F5E82"/>
    <w:rsid w:val="008F7A14"/>
    <w:rsid w:val="008F7B07"/>
    <w:rsid w:val="008F7B2D"/>
    <w:rsid w:val="008F7C59"/>
    <w:rsid w:val="00905880"/>
    <w:rsid w:val="009114C6"/>
    <w:rsid w:val="00913843"/>
    <w:rsid w:val="009161E4"/>
    <w:rsid w:val="00916F85"/>
    <w:rsid w:val="00917938"/>
    <w:rsid w:val="009223DA"/>
    <w:rsid w:val="00923969"/>
    <w:rsid w:val="0093215F"/>
    <w:rsid w:val="00933DFF"/>
    <w:rsid w:val="009348BF"/>
    <w:rsid w:val="009372FB"/>
    <w:rsid w:val="009406DE"/>
    <w:rsid w:val="00942AFE"/>
    <w:rsid w:val="00947099"/>
    <w:rsid w:val="00947C67"/>
    <w:rsid w:val="00950D7E"/>
    <w:rsid w:val="00951161"/>
    <w:rsid w:val="009512FD"/>
    <w:rsid w:val="0095154A"/>
    <w:rsid w:val="00952208"/>
    <w:rsid w:val="00952732"/>
    <w:rsid w:val="00952A99"/>
    <w:rsid w:val="00952FF8"/>
    <w:rsid w:val="009534DF"/>
    <w:rsid w:val="0095512C"/>
    <w:rsid w:val="00955E41"/>
    <w:rsid w:val="0096638C"/>
    <w:rsid w:val="00971C77"/>
    <w:rsid w:val="00974484"/>
    <w:rsid w:val="009776C4"/>
    <w:rsid w:val="00985215"/>
    <w:rsid w:val="009860D0"/>
    <w:rsid w:val="00987500"/>
    <w:rsid w:val="00987A43"/>
    <w:rsid w:val="009944BD"/>
    <w:rsid w:val="00994751"/>
    <w:rsid w:val="0099621C"/>
    <w:rsid w:val="009A1B46"/>
    <w:rsid w:val="009A22DA"/>
    <w:rsid w:val="009A40FF"/>
    <w:rsid w:val="009A635F"/>
    <w:rsid w:val="009B089F"/>
    <w:rsid w:val="009B0BD0"/>
    <w:rsid w:val="009B147D"/>
    <w:rsid w:val="009B229B"/>
    <w:rsid w:val="009B629A"/>
    <w:rsid w:val="009B6EA5"/>
    <w:rsid w:val="009C1287"/>
    <w:rsid w:val="009D0C8F"/>
    <w:rsid w:val="009D280A"/>
    <w:rsid w:val="009D7636"/>
    <w:rsid w:val="009E2690"/>
    <w:rsid w:val="009E2B7D"/>
    <w:rsid w:val="009E3F34"/>
    <w:rsid w:val="009E403E"/>
    <w:rsid w:val="009E4A3F"/>
    <w:rsid w:val="009E4C3A"/>
    <w:rsid w:val="009E6E30"/>
    <w:rsid w:val="009F168F"/>
    <w:rsid w:val="009F568C"/>
    <w:rsid w:val="009F65D4"/>
    <w:rsid w:val="009F6B77"/>
    <w:rsid w:val="00A0224A"/>
    <w:rsid w:val="00A1523B"/>
    <w:rsid w:val="00A1798D"/>
    <w:rsid w:val="00A20439"/>
    <w:rsid w:val="00A20894"/>
    <w:rsid w:val="00A21B9A"/>
    <w:rsid w:val="00A22D5D"/>
    <w:rsid w:val="00A2359C"/>
    <w:rsid w:val="00A23A75"/>
    <w:rsid w:val="00A241DF"/>
    <w:rsid w:val="00A25A36"/>
    <w:rsid w:val="00A2793C"/>
    <w:rsid w:val="00A333DC"/>
    <w:rsid w:val="00A33A43"/>
    <w:rsid w:val="00A344B5"/>
    <w:rsid w:val="00A40D5D"/>
    <w:rsid w:val="00A41123"/>
    <w:rsid w:val="00A41B25"/>
    <w:rsid w:val="00A43EF2"/>
    <w:rsid w:val="00A46F30"/>
    <w:rsid w:val="00A52C2B"/>
    <w:rsid w:val="00A62469"/>
    <w:rsid w:val="00A64DD0"/>
    <w:rsid w:val="00A65E2F"/>
    <w:rsid w:val="00A70E3D"/>
    <w:rsid w:val="00A71BC1"/>
    <w:rsid w:val="00A72223"/>
    <w:rsid w:val="00A80166"/>
    <w:rsid w:val="00A936ED"/>
    <w:rsid w:val="00A9515F"/>
    <w:rsid w:val="00A963D1"/>
    <w:rsid w:val="00A97499"/>
    <w:rsid w:val="00AA038F"/>
    <w:rsid w:val="00AA3620"/>
    <w:rsid w:val="00AA4C28"/>
    <w:rsid w:val="00AA7C66"/>
    <w:rsid w:val="00AB5CCB"/>
    <w:rsid w:val="00AC247D"/>
    <w:rsid w:val="00AC35E2"/>
    <w:rsid w:val="00AC3A14"/>
    <w:rsid w:val="00AC52D6"/>
    <w:rsid w:val="00AC6301"/>
    <w:rsid w:val="00AD042F"/>
    <w:rsid w:val="00AD0556"/>
    <w:rsid w:val="00AD0AB4"/>
    <w:rsid w:val="00AD1A8C"/>
    <w:rsid w:val="00AD1D01"/>
    <w:rsid w:val="00AD206D"/>
    <w:rsid w:val="00AD6120"/>
    <w:rsid w:val="00AE2A1B"/>
    <w:rsid w:val="00AE461C"/>
    <w:rsid w:val="00AF1F08"/>
    <w:rsid w:val="00AF2BD1"/>
    <w:rsid w:val="00AF2C69"/>
    <w:rsid w:val="00AF4700"/>
    <w:rsid w:val="00AF49B1"/>
    <w:rsid w:val="00AF5129"/>
    <w:rsid w:val="00AF6A98"/>
    <w:rsid w:val="00AF6CC4"/>
    <w:rsid w:val="00AF7718"/>
    <w:rsid w:val="00B016DF"/>
    <w:rsid w:val="00B0459A"/>
    <w:rsid w:val="00B05147"/>
    <w:rsid w:val="00B07171"/>
    <w:rsid w:val="00B10D16"/>
    <w:rsid w:val="00B143C9"/>
    <w:rsid w:val="00B14504"/>
    <w:rsid w:val="00B14695"/>
    <w:rsid w:val="00B1569D"/>
    <w:rsid w:val="00B15BA9"/>
    <w:rsid w:val="00B16A87"/>
    <w:rsid w:val="00B17169"/>
    <w:rsid w:val="00B20DB5"/>
    <w:rsid w:val="00B20F3C"/>
    <w:rsid w:val="00B21B0B"/>
    <w:rsid w:val="00B220D9"/>
    <w:rsid w:val="00B237E7"/>
    <w:rsid w:val="00B25E89"/>
    <w:rsid w:val="00B27DC2"/>
    <w:rsid w:val="00B31E8C"/>
    <w:rsid w:val="00B3270C"/>
    <w:rsid w:val="00B32C87"/>
    <w:rsid w:val="00B34FBF"/>
    <w:rsid w:val="00B35301"/>
    <w:rsid w:val="00B36729"/>
    <w:rsid w:val="00B36937"/>
    <w:rsid w:val="00B36BD8"/>
    <w:rsid w:val="00B37BC9"/>
    <w:rsid w:val="00B43D49"/>
    <w:rsid w:val="00B44614"/>
    <w:rsid w:val="00B50612"/>
    <w:rsid w:val="00B52A0E"/>
    <w:rsid w:val="00B54AC3"/>
    <w:rsid w:val="00B55A57"/>
    <w:rsid w:val="00B63714"/>
    <w:rsid w:val="00B64059"/>
    <w:rsid w:val="00B642E9"/>
    <w:rsid w:val="00B645C7"/>
    <w:rsid w:val="00B7002B"/>
    <w:rsid w:val="00B70F6A"/>
    <w:rsid w:val="00B73127"/>
    <w:rsid w:val="00B734CF"/>
    <w:rsid w:val="00B73E2A"/>
    <w:rsid w:val="00B76209"/>
    <w:rsid w:val="00B7774F"/>
    <w:rsid w:val="00B87021"/>
    <w:rsid w:val="00B877CB"/>
    <w:rsid w:val="00B9207B"/>
    <w:rsid w:val="00BA187C"/>
    <w:rsid w:val="00BA287C"/>
    <w:rsid w:val="00BA3D1E"/>
    <w:rsid w:val="00BA50FB"/>
    <w:rsid w:val="00BB0046"/>
    <w:rsid w:val="00BB06CE"/>
    <w:rsid w:val="00BB24A1"/>
    <w:rsid w:val="00BB429A"/>
    <w:rsid w:val="00BB4CB2"/>
    <w:rsid w:val="00BB6B74"/>
    <w:rsid w:val="00BB7B34"/>
    <w:rsid w:val="00BC114B"/>
    <w:rsid w:val="00BC2965"/>
    <w:rsid w:val="00BC33B2"/>
    <w:rsid w:val="00BC5861"/>
    <w:rsid w:val="00BD0035"/>
    <w:rsid w:val="00BD00E2"/>
    <w:rsid w:val="00BD22B4"/>
    <w:rsid w:val="00BD66AC"/>
    <w:rsid w:val="00BD77B8"/>
    <w:rsid w:val="00BE0760"/>
    <w:rsid w:val="00BF50BF"/>
    <w:rsid w:val="00BF64A5"/>
    <w:rsid w:val="00BF729B"/>
    <w:rsid w:val="00C0220C"/>
    <w:rsid w:val="00C02774"/>
    <w:rsid w:val="00C03DA3"/>
    <w:rsid w:val="00C04FB1"/>
    <w:rsid w:val="00C05936"/>
    <w:rsid w:val="00C070E2"/>
    <w:rsid w:val="00C10307"/>
    <w:rsid w:val="00C13FE2"/>
    <w:rsid w:val="00C14698"/>
    <w:rsid w:val="00C17D61"/>
    <w:rsid w:val="00C235AA"/>
    <w:rsid w:val="00C2373E"/>
    <w:rsid w:val="00C238E8"/>
    <w:rsid w:val="00C23AEA"/>
    <w:rsid w:val="00C247E0"/>
    <w:rsid w:val="00C24D32"/>
    <w:rsid w:val="00C2541A"/>
    <w:rsid w:val="00C25EB3"/>
    <w:rsid w:val="00C26F51"/>
    <w:rsid w:val="00C27CE3"/>
    <w:rsid w:val="00C30056"/>
    <w:rsid w:val="00C30847"/>
    <w:rsid w:val="00C30C3F"/>
    <w:rsid w:val="00C31338"/>
    <w:rsid w:val="00C36132"/>
    <w:rsid w:val="00C40822"/>
    <w:rsid w:val="00C4094C"/>
    <w:rsid w:val="00C40DAD"/>
    <w:rsid w:val="00C44F43"/>
    <w:rsid w:val="00C520D1"/>
    <w:rsid w:val="00C52AD1"/>
    <w:rsid w:val="00C5380E"/>
    <w:rsid w:val="00C54758"/>
    <w:rsid w:val="00C6087A"/>
    <w:rsid w:val="00C64696"/>
    <w:rsid w:val="00C66267"/>
    <w:rsid w:val="00C67FEB"/>
    <w:rsid w:val="00C707A4"/>
    <w:rsid w:val="00C72345"/>
    <w:rsid w:val="00C80A71"/>
    <w:rsid w:val="00C8224E"/>
    <w:rsid w:val="00C83187"/>
    <w:rsid w:val="00C84D1C"/>
    <w:rsid w:val="00C92A46"/>
    <w:rsid w:val="00C962C0"/>
    <w:rsid w:val="00C97E04"/>
    <w:rsid w:val="00CA0847"/>
    <w:rsid w:val="00CA33AE"/>
    <w:rsid w:val="00CA6931"/>
    <w:rsid w:val="00CB009A"/>
    <w:rsid w:val="00CB0358"/>
    <w:rsid w:val="00CB4E91"/>
    <w:rsid w:val="00CB5C56"/>
    <w:rsid w:val="00CC121D"/>
    <w:rsid w:val="00CC504F"/>
    <w:rsid w:val="00CD1527"/>
    <w:rsid w:val="00CD2AD0"/>
    <w:rsid w:val="00CD46EB"/>
    <w:rsid w:val="00CD7750"/>
    <w:rsid w:val="00CE0D73"/>
    <w:rsid w:val="00CE23E2"/>
    <w:rsid w:val="00CE79A0"/>
    <w:rsid w:val="00CF06AA"/>
    <w:rsid w:val="00CF362B"/>
    <w:rsid w:val="00CF4C8A"/>
    <w:rsid w:val="00CF77BE"/>
    <w:rsid w:val="00D04CC7"/>
    <w:rsid w:val="00D14B6B"/>
    <w:rsid w:val="00D15B5B"/>
    <w:rsid w:val="00D17D2C"/>
    <w:rsid w:val="00D22A60"/>
    <w:rsid w:val="00D25A87"/>
    <w:rsid w:val="00D310A9"/>
    <w:rsid w:val="00D32DF2"/>
    <w:rsid w:val="00D35053"/>
    <w:rsid w:val="00D36485"/>
    <w:rsid w:val="00D40B8A"/>
    <w:rsid w:val="00D4663E"/>
    <w:rsid w:val="00D506A4"/>
    <w:rsid w:val="00D510B7"/>
    <w:rsid w:val="00D51593"/>
    <w:rsid w:val="00D52C6B"/>
    <w:rsid w:val="00D534FC"/>
    <w:rsid w:val="00D535D0"/>
    <w:rsid w:val="00D621D0"/>
    <w:rsid w:val="00D6476E"/>
    <w:rsid w:val="00D65677"/>
    <w:rsid w:val="00D67542"/>
    <w:rsid w:val="00D67BF0"/>
    <w:rsid w:val="00D720D3"/>
    <w:rsid w:val="00D730FB"/>
    <w:rsid w:val="00D75382"/>
    <w:rsid w:val="00D816D5"/>
    <w:rsid w:val="00D83A6E"/>
    <w:rsid w:val="00D909EB"/>
    <w:rsid w:val="00D909EF"/>
    <w:rsid w:val="00D9360F"/>
    <w:rsid w:val="00D94B0F"/>
    <w:rsid w:val="00DA2E68"/>
    <w:rsid w:val="00DA3949"/>
    <w:rsid w:val="00DA4691"/>
    <w:rsid w:val="00DA5221"/>
    <w:rsid w:val="00DA5396"/>
    <w:rsid w:val="00DA71C5"/>
    <w:rsid w:val="00DA79AD"/>
    <w:rsid w:val="00DB6DCE"/>
    <w:rsid w:val="00DC153D"/>
    <w:rsid w:val="00DC21E3"/>
    <w:rsid w:val="00DC424C"/>
    <w:rsid w:val="00DC4509"/>
    <w:rsid w:val="00DC5BA6"/>
    <w:rsid w:val="00DC761A"/>
    <w:rsid w:val="00DD2248"/>
    <w:rsid w:val="00DD31F5"/>
    <w:rsid w:val="00DD48AF"/>
    <w:rsid w:val="00DD4D9C"/>
    <w:rsid w:val="00DD58A4"/>
    <w:rsid w:val="00DD78A6"/>
    <w:rsid w:val="00DD7E3B"/>
    <w:rsid w:val="00DE0EE1"/>
    <w:rsid w:val="00DE1F63"/>
    <w:rsid w:val="00DE2A83"/>
    <w:rsid w:val="00DE5133"/>
    <w:rsid w:val="00DE5558"/>
    <w:rsid w:val="00DE6957"/>
    <w:rsid w:val="00DE6FBA"/>
    <w:rsid w:val="00DF05C8"/>
    <w:rsid w:val="00DF1C4B"/>
    <w:rsid w:val="00DF2317"/>
    <w:rsid w:val="00E03B7A"/>
    <w:rsid w:val="00E04330"/>
    <w:rsid w:val="00E10E8B"/>
    <w:rsid w:val="00E13FBE"/>
    <w:rsid w:val="00E143FD"/>
    <w:rsid w:val="00E2677E"/>
    <w:rsid w:val="00E310AA"/>
    <w:rsid w:val="00E32E06"/>
    <w:rsid w:val="00E354A6"/>
    <w:rsid w:val="00E36408"/>
    <w:rsid w:val="00E41826"/>
    <w:rsid w:val="00E41D76"/>
    <w:rsid w:val="00E41ECB"/>
    <w:rsid w:val="00E44680"/>
    <w:rsid w:val="00E44BC7"/>
    <w:rsid w:val="00E44BE4"/>
    <w:rsid w:val="00E45A3F"/>
    <w:rsid w:val="00E46E31"/>
    <w:rsid w:val="00E47D8A"/>
    <w:rsid w:val="00E52A22"/>
    <w:rsid w:val="00E57F02"/>
    <w:rsid w:val="00E6045A"/>
    <w:rsid w:val="00E63B87"/>
    <w:rsid w:val="00E63CD2"/>
    <w:rsid w:val="00E66156"/>
    <w:rsid w:val="00E6633F"/>
    <w:rsid w:val="00E67BC0"/>
    <w:rsid w:val="00E729A0"/>
    <w:rsid w:val="00E72FF4"/>
    <w:rsid w:val="00E73AAC"/>
    <w:rsid w:val="00E748EA"/>
    <w:rsid w:val="00E7500A"/>
    <w:rsid w:val="00E80003"/>
    <w:rsid w:val="00E81C40"/>
    <w:rsid w:val="00E84A78"/>
    <w:rsid w:val="00E876FD"/>
    <w:rsid w:val="00E8798E"/>
    <w:rsid w:val="00E911D2"/>
    <w:rsid w:val="00E946D6"/>
    <w:rsid w:val="00E94E12"/>
    <w:rsid w:val="00E961F9"/>
    <w:rsid w:val="00E96418"/>
    <w:rsid w:val="00E97819"/>
    <w:rsid w:val="00EA3F12"/>
    <w:rsid w:val="00EA4FBC"/>
    <w:rsid w:val="00EA6E6A"/>
    <w:rsid w:val="00EB0666"/>
    <w:rsid w:val="00EB0B80"/>
    <w:rsid w:val="00EB0EEC"/>
    <w:rsid w:val="00EB152E"/>
    <w:rsid w:val="00EC14F2"/>
    <w:rsid w:val="00EC1C72"/>
    <w:rsid w:val="00EC1D45"/>
    <w:rsid w:val="00EC2E4A"/>
    <w:rsid w:val="00EC42AD"/>
    <w:rsid w:val="00EC430F"/>
    <w:rsid w:val="00EC4F25"/>
    <w:rsid w:val="00EC6388"/>
    <w:rsid w:val="00EC7201"/>
    <w:rsid w:val="00EC7630"/>
    <w:rsid w:val="00ED11AB"/>
    <w:rsid w:val="00ED4DB1"/>
    <w:rsid w:val="00ED5138"/>
    <w:rsid w:val="00ED5336"/>
    <w:rsid w:val="00ED7091"/>
    <w:rsid w:val="00EE1D4A"/>
    <w:rsid w:val="00EE240D"/>
    <w:rsid w:val="00EE3738"/>
    <w:rsid w:val="00EE37B6"/>
    <w:rsid w:val="00EE4F72"/>
    <w:rsid w:val="00EE5613"/>
    <w:rsid w:val="00EE6282"/>
    <w:rsid w:val="00EF2A27"/>
    <w:rsid w:val="00EF2C65"/>
    <w:rsid w:val="00EF30D2"/>
    <w:rsid w:val="00EF4AD1"/>
    <w:rsid w:val="00EF58D0"/>
    <w:rsid w:val="00F0079B"/>
    <w:rsid w:val="00F01CF6"/>
    <w:rsid w:val="00F03046"/>
    <w:rsid w:val="00F0387D"/>
    <w:rsid w:val="00F03CD7"/>
    <w:rsid w:val="00F03E01"/>
    <w:rsid w:val="00F15BE3"/>
    <w:rsid w:val="00F17E53"/>
    <w:rsid w:val="00F204C6"/>
    <w:rsid w:val="00F240A4"/>
    <w:rsid w:val="00F262C3"/>
    <w:rsid w:val="00F2659A"/>
    <w:rsid w:val="00F27962"/>
    <w:rsid w:val="00F3678B"/>
    <w:rsid w:val="00F401FB"/>
    <w:rsid w:val="00F40C16"/>
    <w:rsid w:val="00F43B3E"/>
    <w:rsid w:val="00F447C9"/>
    <w:rsid w:val="00F44DDD"/>
    <w:rsid w:val="00F51C9E"/>
    <w:rsid w:val="00F52FCC"/>
    <w:rsid w:val="00F53571"/>
    <w:rsid w:val="00F5434C"/>
    <w:rsid w:val="00F54354"/>
    <w:rsid w:val="00F60626"/>
    <w:rsid w:val="00F63EAD"/>
    <w:rsid w:val="00F64ACF"/>
    <w:rsid w:val="00F65593"/>
    <w:rsid w:val="00F67BBB"/>
    <w:rsid w:val="00F71149"/>
    <w:rsid w:val="00F737D5"/>
    <w:rsid w:val="00F73C57"/>
    <w:rsid w:val="00F73C94"/>
    <w:rsid w:val="00F75F2C"/>
    <w:rsid w:val="00F803A5"/>
    <w:rsid w:val="00F84D07"/>
    <w:rsid w:val="00F8662F"/>
    <w:rsid w:val="00F8728C"/>
    <w:rsid w:val="00F90D59"/>
    <w:rsid w:val="00FA10B7"/>
    <w:rsid w:val="00FA197D"/>
    <w:rsid w:val="00FA2F79"/>
    <w:rsid w:val="00FA375D"/>
    <w:rsid w:val="00FB0288"/>
    <w:rsid w:val="00FB09E6"/>
    <w:rsid w:val="00FB1225"/>
    <w:rsid w:val="00FB1F2C"/>
    <w:rsid w:val="00FB3C61"/>
    <w:rsid w:val="00FB6645"/>
    <w:rsid w:val="00FC0C4E"/>
    <w:rsid w:val="00FC26D4"/>
    <w:rsid w:val="00FC3100"/>
    <w:rsid w:val="00FC7EF7"/>
    <w:rsid w:val="00FD1127"/>
    <w:rsid w:val="00FD1F9C"/>
    <w:rsid w:val="00FD27E7"/>
    <w:rsid w:val="00FD6EFD"/>
    <w:rsid w:val="00FE032E"/>
    <w:rsid w:val="00FE3808"/>
    <w:rsid w:val="00FE3EDF"/>
    <w:rsid w:val="00FE5EC8"/>
    <w:rsid w:val="00FF0186"/>
    <w:rsid w:val="00FF0532"/>
    <w:rsid w:val="00FF1C5D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o:allowoverlap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495D277"/>
  <w15:chartTrackingRefBased/>
  <w15:docId w15:val="{BFA1882E-A035-448E-9286-EC9E1275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  <w:i/>
      <w:iCs/>
      <w:sz w:val="24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Naslov4">
    <w:name w:val="heading 4"/>
    <w:basedOn w:val="Normal"/>
    <w:next w:val="Normal"/>
    <w:qFormat/>
    <w:pPr>
      <w:keepNext/>
      <w:ind w:left="4956"/>
      <w:outlineLvl w:val="3"/>
    </w:pPr>
    <w:rPr>
      <w:rFonts w:ascii="Arial" w:hAnsi="Arial" w:cs="Arial"/>
      <w:b/>
      <w:bCs/>
      <w:sz w:val="24"/>
    </w:rPr>
  </w:style>
  <w:style w:type="paragraph" w:styleId="Naslov5">
    <w:name w:val="heading 5"/>
    <w:basedOn w:val="Normal"/>
    <w:next w:val="Normal"/>
    <w:qFormat/>
    <w:pPr>
      <w:keepNext/>
      <w:jc w:val="both"/>
      <w:outlineLvl w:val="4"/>
    </w:pPr>
    <w:rPr>
      <w:b/>
      <w:bCs/>
      <w:sz w:val="24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4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i/>
      <w:iCs/>
      <w:color w:val="000000"/>
      <w:sz w:val="24"/>
      <w:szCs w:val="20"/>
    </w:rPr>
  </w:style>
  <w:style w:type="paragraph" w:styleId="Naslov8">
    <w:name w:val="heading 8"/>
    <w:basedOn w:val="Normal"/>
    <w:next w:val="Normal"/>
    <w:qFormat/>
    <w:pPr>
      <w:keepNext/>
      <w:ind w:left="360"/>
      <w:jc w:val="center"/>
      <w:outlineLvl w:val="7"/>
    </w:pPr>
    <w:rPr>
      <w:b/>
      <w:bCs/>
      <w:sz w:val="20"/>
    </w:rPr>
  </w:style>
  <w:style w:type="paragraph" w:styleId="Naslov9">
    <w:name w:val="heading 9"/>
    <w:basedOn w:val="Normal"/>
    <w:next w:val="Normal"/>
    <w:qFormat/>
    <w:pPr>
      <w:keepNext/>
      <w:ind w:hanging="360"/>
      <w:outlineLvl w:val="8"/>
    </w:pPr>
    <w:rPr>
      <w:i/>
      <w:i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styleId="Hiperveza">
    <w:name w:val="Hyperlink"/>
    <w:rPr>
      <w:color w:val="0000FF"/>
      <w:u w:val="single"/>
    </w:rPr>
  </w:style>
  <w:style w:type="character" w:styleId="SlijeenaHiperveza">
    <w:name w:val="FollowedHyperlink"/>
    <w:rPr>
      <w:color w:val="800080"/>
      <w:u w:val="single"/>
    </w:rPr>
  </w:style>
  <w:style w:type="paragraph" w:styleId="Uvuenotijeloteksta">
    <w:name w:val="Body Text Indent"/>
    <w:basedOn w:val="Normal"/>
    <w:pPr>
      <w:ind w:left="720" w:hanging="720"/>
    </w:pPr>
  </w:style>
  <w:style w:type="paragraph" w:styleId="Tijeloteksta-uvlaka2">
    <w:name w:val="Body Text Indent 2"/>
    <w:aliases w:val="  uvlaka 2"/>
    <w:basedOn w:val="Normal"/>
    <w:pPr>
      <w:ind w:left="720"/>
    </w:p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sz w:val="24"/>
    </w:rPr>
  </w:style>
  <w:style w:type="paragraph" w:styleId="Tijeloteksta">
    <w:name w:val="Body Text"/>
    <w:basedOn w:val="Normal"/>
    <w:pPr>
      <w:jc w:val="both"/>
    </w:pPr>
    <w:rPr>
      <w:sz w:val="22"/>
    </w:rPr>
  </w:style>
  <w:style w:type="paragraph" w:styleId="Tijeloteksta2">
    <w:name w:val="Body Text 2"/>
    <w:basedOn w:val="Normal"/>
    <w:link w:val="Tijeloteksta2Char"/>
    <w:pPr>
      <w:jc w:val="both"/>
    </w:pPr>
    <w:rPr>
      <w:sz w:val="24"/>
    </w:rPr>
  </w:style>
  <w:style w:type="paragraph" w:styleId="Tijeloteksta3">
    <w:name w:val="Body Text 3"/>
    <w:basedOn w:val="Normal"/>
    <w:link w:val="Tijeloteksta3Char"/>
    <w:rPr>
      <w:sz w:val="24"/>
    </w:rPr>
  </w:style>
  <w:style w:type="paragraph" w:customStyle="1" w:styleId="Tijeloteksta31">
    <w:name w:val="Tijelo teksta 31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szCs w:val="20"/>
    </w:rPr>
  </w:style>
  <w:style w:type="paragraph" w:styleId="Naslov">
    <w:name w:val="Title"/>
    <w:basedOn w:val="Normal"/>
    <w:qFormat/>
    <w:pPr>
      <w:jc w:val="center"/>
    </w:pPr>
    <w:rPr>
      <w:rFonts w:ascii="Arial" w:hAnsi="Arial" w:cs="Arial"/>
      <w:b/>
      <w:bCs/>
      <w:sz w:val="24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styleId="Tekstbalonia">
    <w:name w:val="Balloon Text"/>
    <w:basedOn w:val="Normal"/>
    <w:semiHidden/>
    <w:rsid w:val="009860D0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7B347C"/>
    <w:rPr>
      <w:rFonts w:ascii="Calibri" w:eastAsia="Calibri" w:hAnsi="Calibri"/>
      <w:sz w:val="22"/>
      <w:szCs w:val="22"/>
      <w:lang w:eastAsia="en-US"/>
    </w:rPr>
  </w:style>
  <w:style w:type="character" w:customStyle="1" w:styleId="Tijeloteksta2Char">
    <w:name w:val="Tijelo teksta 2 Char"/>
    <w:link w:val="Tijeloteksta2"/>
    <w:locked/>
    <w:rsid w:val="007379C2"/>
    <w:rPr>
      <w:sz w:val="24"/>
      <w:szCs w:val="24"/>
      <w:lang w:val="hr-HR" w:eastAsia="hr-HR" w:bidi="ar-SA"/>
    </w:rPr>
  </w:style>
  <w:style w:type="character" w:customStyle="1" w:styleId="hps">
    <w:name w:val="hps"/>
    <w:basedOn w:val="Zadanifontodlomka"/>
    <w:rsid w:val="00905880"/>
  </w:style>
  <w:style w:type="character" w:customStyle="1" w:styleId="ZaglavljeChar">
    <w:name w:val="Zaglavlje Char"/>
    <w:link w:val="Zaglavlje"/>
    <w:rsid w:val="00B25E89"/>
    <w:rPr>
      <w:sz w:val="28"/>
      <w:szCs w:val="24"/>
    </w:rPr>
  </w:style>
  <w:style w:type="paragraph" w:customStyle="1" w:styleId="Style1">
    <w:name w:val="Style 1"/>
    <w:rsid w:val="00A97499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2">
    <w:name w:val="Style 2"/>
    <w:rsid w:val="00A97499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customStyle="1" w:styleId="CharacterStyle1">
    <w:name w:val="Character Style 1"/>
    <w:rsid w:val="00A97499"/>
    <w:rPr>
      <w:sz w:val="24"/>
      <w:szCs w:val="24"/>
    </w:rPr>
  </w:style>
  <w:style w:type="paragraph" w:customStyle="1" w:styleId="Style3">
    <w:name w:val="Style 3"/>
    <w:rsid w:val="00A97499"/>
    <w:pPr>
      <w:widowControl w:val="0"/>
      <w:autoSpaceDE w:val="0"/>
      <w:autoSpaceDN w:val="0"/>
      <w:ind w:left="648"/>
    </w:pPr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2F4EB1"/>
    <w:pPr>
      <w:ind w:left="720"/>
      <w:contextualSpacing/>
    </w:pPr>
  </w:style>
  <w:style w:type="character" w:customStyle="1" w:styleId="PodnojeChar">
    <w:name w:val="Podnožje Char"/>
    <w:basedOn w:val="Zadanifontodlomka"/>
    <w:link w:val="Podnoje"/>
    <w:uiPriority w:val="99"/>
    <w:rsid w:val="006509C5"/>
    <w:rPr>
      <w:sz w:val="28"/>
      <w:szCs w:val="24"/>
    </w:rPr>
  </w:style>
  <w:style w:type="character" w:styleId="Referencakomentara">
    <w:name w:val="annotation reference"/>
    <w:basedOn w:val="Zadanifontodlomka"/>
    <w:rsid w:val="0088474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88474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884748"/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88474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84748"/>
    <w:rPr>
      <w:b/>
      <w:bCs/>
    </w:rPr>
  </w:style>
  <w:style w:type="character" w:customStyle="1" w:styleId="Tijeloteksta3Char">
    <w:name w:val="Tijelo teksta 3 Char"/>
    <w:basedOn w:val="Zadanifontodlomka"/>
    <w:link w:val="Tijeloteksta3"/>
    <w:rsid w:val="005668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862ED-E3D4-4CF1-B2C5-9DF8668A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2230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Ur</vt:lpstr>
    </vt:vector>
  </TitlesOfParts>
  <Company/>
  <LinksUpToDate>false</LinksUpToDate>
  <CharactersWithSpaces>14917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</dc:title>
  <dc:subject/>
  <dc:creator>park prirode papuk</dc:creator>
  <cp:keywords/>
  <dc:description/>
  <cp:lastModifiedBy>Park Prirode Papuk</cp:lastModifiedBy>
  <cp:revision>6</cp:revision>
  <cp:lastPrinted>2022-01-31T06:01:00Z</cp:lastPrinted>
  <dcterms:created xsi:type="dcterms:W3CDTF">2022-01-29T13:06:00Z</dcterms:created>
  <dcterms:modified xsi:type="dcterms:W3CDTF">2022-01-31T08:29:00Z</dcterms:modified>
</cp:coreProperties>
</file>